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0B" w:rsidRDefault="00DD540B" w:rsidP="00AD62BB">
      <w:pPr>
        <w:pStyle w:val="af7"/>
        <w:ind w:left="509"/>
        <w:jc w:val="center"/>
        <w:rPr>
          <w:rFonts w:ascii="David" w:hAnsi="David" w:hint="cs"/>
          <w:sz w:val="36"/>
          <w:szCs w:val="36"/>
          <w:rtl/>
        </w:rPr>
      </w:pPr>
    </w:p>
    <w:p w:rsidR="004E6520" w:rsidRDefault="004E6520" w:rsidP="00AD62BB">
      <w:pPr>
        <w:pStyle w:val="af7"/>
        <w:ind w:left="509"/>
        <w:jc w:val="center"/>
        <w:rPr>
          <w:rFonts w:ascii="David" w:hAnsi="David"/>
          <w:sz w:val="36"/>
          <w:szCs w:val="36"/>
          <w:rtl/>
        </w:rPr>
      </w:pPr>
      <w:r w:rsidRPr="003E2D94">
        <w:rPr>
          <w:rFonts w:ascii="David" w:hAnsi="David" w:hint="eastAsia"/>
          <w:sz w:val="36"/>
          <w:szCs w:val="36"/>
          <w:rtl/>
        </w:rPr>
        <w:t>מתן</w:t>
      </w:r>
      <w:r w:rsidRPr="003E2D94">
        <w:rPr>
          <w:rFonts w:ascii="David" w:hAnsi="David"/>
          <w:sz w:val="36"/>
          <w:szCs w:val="36"/>
          <w:rtl/>
        </w:rPr>
        <w:t xml:space="preserve"> </w:t>
      </w:r>
      <w:r w:rsidRPr="003E2D94">
        <w:rPr>
          <w:rFonts w:ascii="David" w:hAnsi="David" w:hint="eastAsia"/>
          <w:sz w:val="36"/>
          <w:szCs w:val="36"/>
          <w:rtl/>
        </w:rPr>
        <w:t>שירות</w:t>
      </w:r>
      <w:r w:rsidRPr="003E2D94">
        <w:rPr>
          <w:rFonts w:ascii="David" w:hAnsi="David"/>
          <w:sz w:val="36"/>
          <w:szCs w:val="36"/>
          <w:rtl/>
        </w:rPr>
        <w:t xml:space="preserve"> </w:t>
      </w:r>
      <w:r w:rsidRPr="003E2D94">
        <w:rPr>
          <w:rFonts w:ascii="David" w:hAnsi="David" w:hint="eastAsia"/>
          <w:sz w:val="36"/>
          <w:szCs w:val="36"/>
          <w:rtl/>
        </w:rPr>
        <w:t>מידע</w:t>
      </w:r>
      <w:r w:rsidRPr="003E2D94">
        <w:rPr>
          <w:rFonts w:ascii="David" w:hAnsi="David"/>
          <w:sz w:val="36"/>
          <w:szCs w:val="36"/>
          <w:rtl/>
        </w:rPr>
        <w:t xml:space="preserve"> </w:t>
      </w:r>
      <w:r w:rsidRPr="003E2D94">
        <w:rPr>
          <w:rFonts w:ascii="David" w:hAnsi="David" w:hint="eastAsia"/>
          <w:sz w:val="36"/>
          <w:szCs w:val="36"/>
          <w:rtl/>
        </w:rPr>
        <w:t>פיננסי</w:t>
      </w:r>
      <w:r w:rsidRPr="000E07E0">
        <w:rPr>
          <w:rFonts w:ascii="David" w:hAnsi="David" w:hint="cs"/>
          <w:sz w:val="36"/>
          <w:szCs w:val="36"/>
          <w:rtl/>
        </w:rPr>
        <w:t xml:space="preserve"> </w:t>
      </w:r>
    </w:p>
    <w:p w:rsidR="00D912F9" w:rsidRDefault="00D912F9" w:rsidP="00AD62BB">
      <w:pPr>
        <w:pStyle w:val="af7"/>
        <w:ind w:left="509"/>
        <w:jc w:val="center"/>
        <w:rPr>
          <w:rFonts w:ascii="David" w:hAnsi="David"/>
          <w:sz w:val="36"/>
          <w:szCs w:val="36"/>
          <w:rtl/>
        </w:rPr>
      </w:pPr>
    </w:p>
    <w:p w:rsidR="00D912F9" w:rsidRPr="00796204" w:rsidRDefault="00D912F9" w:rsidP="00796204">
      <w:pPr>
        <w:rPr>
          <w:rFonts w:ascii="David" w:hAnsi="David"/>
          <w:b/>
          <w:bCs/>
          <w:rtl/>
        </w:rPr>
      </w:pPr>
      <w:r w:rsidRPr="00796204">
        <w:rPr>
          <w:rFonts w:hint="cs"/>
          <w:b/>
          <w:bCs/>
          <w:rtl/>
        </w:rPr>
        <w:t xml:space="preserve">פרק א' </w:t>
      </w:r>
      <w:r w:rsidRPr="00796204">
        <w:rPr>
          <w:b/>
          <w:bCs/>
          <w:rtl/>
        </w:rPr>
        <w:t>–</w:t>
      </w:r>
      <w:r w:rsidRPr="00796204">
        <w:rPr>
          <w:rFonts w:ascii="David" w:hAnsi="David" w:hint="cs"/>
          <w:b/>
          <w:bCs/>
          <w:rtl/>
        </w:rPr>
        <w:t xml:space="preserve"> כללי</w:t>
      </w:r>
    </w:p>
    <w:p w:rsidR="00D912F9" w:rsidRDefault="00D912F9" w:rsidP="000E113B">
      <w:pPr>
        <w:rPr>
          <w:b/>
          <w:bCs/>
          <w:rtl/>
        </w:rPr>
      </w:pPr>
      <w:bookmarkStart w:id="0" w:name="_Toc9939596"/>
    </w:p>
    <w:p w:rsidR="004E6520" w:rsidRPr="000E113B" w:rsidRDefault="004E6520" w:rsidP="000E113B">
      <w:pPr>
        <w:rPr>
          <w:b/>
          <w:bCs/>
          <w:rtl/>
        </w:rPr>
      </w:pPr>
      <w:r w:rsidRPr="000E113B">
        <w:rPr>
          <w:rFonts w:hint="cs"/>
          <w:b/>
          <w:bCs/>
          <w:rtl/>
        </w:rPr>
        <w:t>מבוא</w:t>
      </w:r>
    </w:p>
    <w:p w:rsidR="004E6520" w:rsidRPr="005E62D8" w:rsidRDefault="004E6520" w:rsidP="009049DB">
      <w:pPr>
        <w:pStyle w:val="10"/>
      </w:pPr>
      <w:r w:rsidRPr="00A7599B">
        <w:rPr>
          <w:rFonts w:hint="cs"/>
          <w:rtl/>
        </w:rPr>
        <w:t xml:space="preserve">חוק שירות מידע פיננסי אשר </w:t>
      </w:r>
      <w:r w:rsidR="002F1F3F">
        <w:rPr>
          <w:rFonts w:hint="cs"/>
          <w:rtl/>
        </w:rPr>
        <w:t>פורסם</w:t>
      </w:r>
      <w:r w:rsidR="002F1F3F" w:rsidRPr="00A7599B">
        <w:rPr>
          <w:rFonts w:hint="cs"/>
          <w:rtl/>
        </w:rPr>
        <w:t xml:space="preserve"> </w:t>
      </w:r>
      <w:r w:rsidRPr="00A7599B">
        <w:rPr>
          <w:rFonts w:hint="cs"/>
          <w:rtl/>
        </w:rPr>
        <w:t xml:space="preserve">בחודש נובמבר 2021, הסמיך את הממונה </w:t>
      </w:r>
      <w:r w:rsidRPr="004B0EDC">
        <w:rPr>
          <w:rFonts w:hint="eastAsia"/>
          <w:rtl/>
        </w:rPr>
        <w:t>על</w:t>
      </w:r>
      <w:r w:rsidRPr="004B0EDC">
        <w:rPr>
          <w:rtl/>
        </w:rPr>
        <w:t xml:space="preserve"> </w:t>
      </w:r>
      <w:r w:rsidRPr="004B0EDC">
        <w:rPr>
          <w:rFonts w:hint="eastAsia"/>
          <w:rtl/>
        </w:rPr>
        <w:t>שיתוף</w:t>
      </w:r>
      <w:r w:rsidRPr="004B0EDC">
        <w:rPr>
          <w:rtl/>
        </w:rPr>
        <w:t xml:space="preserve"> </w:t>
      </w:r>
      <w:r w:rsidRPr="004B0EDC">
        <w:rPr>
          <w:rFonts w:hint="eastAsia"/>
          <w:rtl/>
        </w:rPr>
        <w:t>בנתוני</w:t>
      </w:r>
      <w:r w:rsidRPr="004B0EDC">
        <w:rPr>
          <w:rtl/>
        </w:rPr>
        <w:t xml:space="preserve"> </w:t>
      </w:r>
      <w:r w:rsidRPr="004B0EDC">
        <w:rPr>
          <w:rFonts w:hint="eastAsia"/>
          <w:rtl/>
        </w:rPr>
        <w:t>אשראי</w:t>
      </w:r>
      <w:r w:rsidRPr="00A7599B">
        <w:rPr>
          <w:rFonts w:hint="cs"/>
          <w:rtl/>
        </w:rPr>
        <w:t xml:space="preserve"> להעניק אישור למתן שירות מידע פיננסי </w:t>
      </w:r>
      <w:r w:rsidR="002F1F3F">
        <w:rPr>
          <w:rFonts w:hint="cs"/>
          <w:rtl/>
        </w:rPr>
        <w:t>ל</w:t>
      </w:r>
      <w:r w:rsidRPr="00A7599B">
        <w:rPr>
          <w:rFonts w:hint="cs"/>
          <w:rtl/>
        </w:rPr>
        <w:t xml:space="preserve">לשכות אשראי ולשכות מידע על עוסקים, </w:t>
      </w:r>
      <w:r>
        <w:rPr>
          <w:rFonts w:hint="cs"/>
          <w:rtl/>
        </w:rPr>
        <w:t>לקבוע הוראות בעניינים שונים המוסדרים בחוק</w:t>
      </w:r>
      <w:r w:rsidR="003A7406">
        <w:rPr>
          <w:rFonts w:hint="cs"/>
          <w:rtl/>
        </w:rPr>
        <w:t xml:space="preserve"> </w:t>
      </w:r>
      <w:r w:rsidR="00796204">
        <w:rPr>
          <w:rFonts w:hint="cs"/>
          <w:rtl/>
        </w:rPr>
        <w:t>ו</w:t>
      </w:r>
      <w:r>
        <w:rPr>
          <w:rFonts w:hint="cs"/>
          <w:rtl/>
        </w:rPr>
        <w:t>בפרט בתחומים של אבטחת מידע והגנת פרטיות הלקוחות</w:t>
      </w:r>
      <w:r w:rsidR="001C0EBA">
        <w:rPr>
          <w:rFonts w:hint="cs"/>
          <w:rtl/>
        </w:rPr>
        <w:t>,</w:t>
      </w:r>
      <w:r>
        <w:rPr>
          <w:rFonts w:hint="cs"/>
          <w:rtl/>
        </w:rPr>
        <w:t xml:space="preserve"> </w:t>
      </w:r>
      <w:r w:rsidRPr="005E62D8">
        <w:rPr>
          <w:rFonts w:hint="cs"/>
          <w:rtl/>
        </w:rPr>
        <w:t>וכן לפקח על בעלי אישורים כאמור</w:t>
      </w:r>
      <w:r w:rsidR="00796204">
        <w:rPr>
          <w:rFonts w:hint="cs"/>
          <w:rtl/>
        </w:rPr>
        <w:t>,</w:t>
      </w:r>
      <w:r w:rsidRPr="005E62D8">
        <w:rPr>
          <w:rFonts w:hint="cs"/>
          <w:rtl/>
        </w:rPr>
        <w:t xml:space="preserve"> בהתאם לעקרונות שנקבעו בחוק</w:t>
      </w:r>
      <w:r w:rsidR="00796204">
        <w:rPr>
          <w:rFonts w:hint="cs"/>
          <w:rtl/>
        </w:rPr>
        <w:t xml:space="preserve"> זה</w:t>
      </w:r>
      <w:r w:rsidRPr="005E62D8">
        <w:rPr>
          <w:rFonts w:hint="cs"/>
          <w:rtl/>
        </w:rPr>
        <w:t>.</w:t>
      </w:r>
    </w:p>
    <w:p w:rsidR="004E6520" w:rsidRPr="00F7119A" w:rsidRDefault="004E6520" w:rsidP="00105536">
      <w:pPr>
        <w:pStyle w:val="10"/>
      </w:pPr>
      <w:r w:rsidRPr="00D12A9A">
        <w:rPr>
          <w:rFonts w:hint="eastAsia"/>
          <w:rtl/>
        </w:rPr>
        <w:t>מתוקף</w:t>
      </w:r>
      <w:r w:rsidRPr="00D12A9A">
        <w:rPr>
          <w:rtl/>
        </w:rPr>
        <w:t xml:space="preserve"> סמכות הממונה לפי סעיף 68 לחוק </w:t>
      </w:r>
      <w:r w:rsidRPr="00D12A9A">
        <w:rPr>
          <w:rFonts w:hint="eastAsia"/>
          <w:rtl/>
        </w:rPr>
        <w:t>נתוני</w:t>
      </w:r>
      <w:r w:rsidR="009672A7">
        <w:rPr>
          <w:rtl/>
        </w:rPr>
        <w:t xml:space="preserve"> אשראי</w:t>
      </w:r>
      <w:r w:rsidR="009672A7">
        <w:rPr>
          <w:rFonts w:hint="cs"/>
          <w:rtl/>
        </w:rPr>
        <w:t xml:space="preserve"> </w:t>
      </w:r>
      <w:r>
        <w:rPr>
          <w:rFonts w:hint="cs"/>
          <w:rtl/>
        </w:rPr>
        <w:t>ו</w:t>
      </w:r>
      <w:r w:rsidR="00090CAA">
        <w:rPr>
          <w:rFonts w:hint="cs"/>
          <w:rtl/>
        </w:rPr>
        <w:t xml:space="preserve">לפי </w:t>
      </w:r>
      <w:r w:rsidRPr="00A7599B">
        <w:rPr>
          <w:rFonts w:hint="cs"/>
          <w:rtl/>
        </w:rPr>
        <w:t>חוק שירות מידע פיננסי</w:t>
      </w:r>
      <w:r>
        <w:rPr>
          <w:rFonts w:hint="cs"/>
          <w:rtl/>
        </w:rPr>
        <w:t xml:space="preserve">, </w:t>
      </w:r>
      <w:r w:rsidR="00090CAA">
        <w:rPr>
          <w:rFonts w:hint="cs"/>
          <w:rtl/>
        </w:rPr>
        <w:t xml:space="preserve">לרבות לפי </w:t>
      </w:r>
      <w:r w:rsidR="00090CAA">
        <w:rPr>
          <w:rFonts w:ascii="David" w:hAnsi="David" w:hint="cs"/>
          <w:sz w:val="24"/>
          <w:rtl/>
        </w:rPr>
        <w:t>סעיפים</w:t>
      </w:r>
      <w:r w:rsidR="00970BD0">
        <w:rPr>
          <w:rFonts w:ascii="David" w:hAnsi="David" w:hint="cs"/>
          <w:sz w:val="24"/>
          <w:rtl/>
        </w:rPr>
        <w:t xml:space="preserve"> 14(ב), 14(ג), </w:t>
      </w:r>
      <w:r w:rsidR="00105536">
        <w:rPr>
          <w:rFonts w:ascii="David" w:hAnsi="David" w:hint="cs"/>
          <w:sz w:val="24"/>
          <w:rtl/>
        </w:rPr>
        <w:t xml:space="preserve"> </w:t>
      </w:r>
      <w:r w:rsidR="00105536" w:rsidRPr="00622357">
        <w:rPr>
          <w:rFonts w:ascii="David" w:hAnsi="David" w:hint="cs"/>
          <w:sz w:val="24"/>
          <w:rtl/>
        </w:rPr>
        <w:t>24(2),</w:t>
      </w:r>
      <w:r w:rsidR="00090CAA">
        <w:rPr>
          <w:rFonts w:ascii="David" w:hAnsi="David" w:hint="cs"/>
          <w:sz w:val="24"/>
          <w:rtl/>
        </w:rPr>
        <w:t xml:space="preserve"> 26(ב), 27(ג)(1), ,</w:t>
      </w:r>
      <w:r w:rsidR="00090CAA" w:rsidRPr="0044492A">
        <w:rPr>
          <w:rFonts w:ascii="David" w:hAnsi="David"/>
          <w:sz w:val="24"/>
          <w:rtl/>
        </w:rPr>
        <w:t xml:space="preserve"> </w:t>
      </w:r>
      <w:r w:rsidR="00D22A83">
        <w:rPr>
          <w:rFonts w:ascii="David" w:hAnsi="David" w:hint="cs"/>
          <w:sz w:val="24"/>
          <w:rtl/>
        </w:rPr>
        <w:t xml:space="preserve">29(ז), </w:t>
      </w:r>
      <w:r w:rsidR="000B422C">
        <w:rPr>
          <w:rFonts w:ascii="David" w:hAnsi="David" w:hint="cs"/>
          <w:sz w:val="24"/>
          <w:rtl/>
        </w:rPr>
        <w:t xml:space="preserve">30, </w:t>
      </w:r>
      <w:r w:rsidR="00090CAA">
        <w:rPr>
          <w:rFonts w:ascii="David" w:hAnsi="David" w:hint="cs"/>
          <w:sz w:val="24"/>
          <w:rtl/>
        </w:rPr>
        <w:t xml:space="preserve">35(ב), 37 ו-62(ב), </w:t>
      </w:r>
      <w:r w:rsidRPr="00D12A9A">
        <w:rPr>
          <w:rFonts w:hint="eastAsia"/>
          <w:rtl/>
        </w:rPr>
        <w:t>ולאחר</w:t>
      </w:r>
      <w:r w:rsidRPr="00D12A9A">
        <w:rPr>
          <w:rtl/>
        </w:rPr>
        <w:t xml:space="preserve"> </w:t>
      </w:r>
      <w:r w:rsidRPr="00D12A9A">
        <w:rPr>
          <w:rFonts w:hint="eastAsia"/>
          <w:rtl/>
        </w:rPr>
        <w:t>התייעצות</w:t>
      </w:r>
      <w:r w:rsidRPr="00D12A9A">
        <w:rPr>
          <w:rtl/>
        </w:rPr>
        <w:t xml:space="preserve"> </w:t>
      </w:r>
      <w:r w:rsidRPr="00D12A9A">
        <w:rPr>
          <w:rFonts w:hint="eastAsia"/>
          <w:rtl/>
        </w:rPr>
        <w:t>בוועדה</w:t>
      </w:r>
      <w:r w:rsidRPr="00D12A9A">
        <w:rPr>
          <w:rtl/>
        </w:rPr>
        <w:t xml:space="preserve"> </w:t>
      </w:r>
      <w:r w:rsidRPr="00D12A9A">
        <w:rPr>
          <w:rFonts w:hint="eastAsia"/>
          <w:rtl/>
        </w:rPr>
        <w:t>המייעצת</w:t>
      </w:r>
      <w:r w:rsidRPr="00D12A9A">
        <w:rPr>
          <w:rtl/>
        </w:rPr>
        <w:t xml:space="preserve">, </w:t>
      </w:r>
      <w:r w:rsidR="002F1F3F">
        <w:rPr>
          <w:rFonts w:hint="cs"/>
          <w:rtl/>
        </w:rPr>
        <w:t xml:space="preserve">נקבעה </w:t>
      </w:r>
      <w:r w:rsidRPr="00D12A9A">
        <w:rPr>
          <w:rFonts w:hint="eastAsia"/>
          <w:rtl/>
        </w:rPr>
        <w:t>הוראה</w:t>
      </w:r>
      <w:r w:rsidRPr="00D12A9A">
        <w:rPr>
          <w:rtl/>
        </w:rPr>
        <w:t xml:space="preserve"> </w:t>
      </w:r>
      <w:r>
        <w:rPr>
          <w:rFonts w:hint="cs"/>
          <w:rtl/>
        </w:rPr>
        <w:t xml:space="preserve">זו </w:t>
      </w:r>
      <w:r w:rsidR="002F1F3F">
        <w:rPr>
          <w:rFonts w:hint="cs"/>
          <w:rtl/>
        </w:rPr>
        <w:t>ה</w:t>
      </w:r>
      <w:r w:rsidR="00092B6C">
        <w:rPr>
          <w:rFonts w:hint="cs"/>
          <w:rtl/>
        </w:rPr>
        <w:t xml:space="preserve">מסדירה את פעילות מתן שירות מידע פיננסי על ידי </w:t>
      </w:r>
      <w:r>
        <w:rPr>
          <w:rFonts w:hint="cs"/>
          <w:rtl/>
        </w:rPr>
        <w:t xml:space="preserve">לשכות אשראי ולשכות מידע על עוסקים . </w:t>
      </w:r>
    </w:p>
    <w:p w:rsidR="004E6520" w:rsidRDefault="004E6520" w:rsidP="00953F7D">
      <w:pPr>
        <w:pStyle w:val="10"/>
      </w:pPr>
      <w:r>
        <w:rPr>
          <w:rFonts w:hint="cs"/>
          <w:rtl/>
        </w:rPr>
        <w:t xml:space="preserve">מטרת הוראה זו </w:t>
      </w:r>
      <w:r w:rsidR="002E11A0">
        <w:rPr>
          <w:rFonts w:hint="cs"/>
          <w:rtl/>
        </w:rPr>
        <w:t xml:space="preserve">לקבוע את התנאים </w:t>
      </w:r>
      <w:r w:rsidR="00953F7D">
        <w:rPr>
          <w:rFonts w:hint="cs"/>
          <w:rtl/>
        </w:rPr>
        <w:t xml:space="preserve">אשר </w:t>
      </w:r>
      <w:r w:rsidR="002E11A0">
        <w:rPr>
          <w:rFonts w:hint="cs"/>
          <w:rtl/>
        </w:rPr>
        <w:t>בהתק</w:t>
      </w:r>
      <w:r w:rsidR="00953F7D">
        <w:rPr>
          <w:rFonts w:hint="cs"/>
          <w:rtl/>
        </w:rPr>
        <w:t>י</w:t>
      </w:r>
      <w:r w:rsidR="002E11A0">
        <w:rPr>
          <w:rFonts w:hint="cs"/>
          <w:rtl/>
        </w:rPr>
        <w:t>ימ</w:t>
      </w:r>
      <w:r w:rsidR="00DC4F78">
        <w:rPr>
          <w:rFonts w:hint="cs"/>
          <w:rtl/>
        </w:rPr>
        <w:t xml:space="preserve">ם תוכל לשכת אשראי או לשכת מידע על עוסקים לקבל אישור מהממונה למתן שירות מידע פיננסי וכן, </w:t>
      </w:r>
      <w:r>
        <w:rPr>
          <w:rFonts w:hint="cs"/>
          <w:rtl/>
        </w:rPr>
        <w:t xml:space="preserve">לוודא התנהלות תקינה של הגופים המפוקחים על ידי הממונה ועמידה בהוראות </w:t>
      </w:r>
      <w:r w:rsidR="001C0EBA">
        <w:rPr>
          <w:rFonts w:hint="cs"/>
          <w:rtl/>
        </w:rPr>
        <w:t xml:space="preserve">הדין </w:t>
      </w:r>
      <w:r>
        <w:rPr>
          <w:rFonts w:hint="cs"/>
          <w:rtl/>
        </w:rPr>
        <w:t>השונות, כמו גם בחינת קיום מטרות חוק שירות מידע פיננסי</w:t>
      </w:r>
      <w:r w:rsidR="00DC4F78">
        <w:rPr>
          <w:rFonts w:hint="cs"/>
          <w:rtl/>
        </w:rPr>
        <w:t xml:space="preserve"> בפעילותן זו</w:t>
      </w:r>
      <w:r>
        <w:rPr>
          <w:rFonts w:hint="cs"/>
          <w:rtl/>
        </w:rPr>
        <w:t xml:space="preserve">. </w:t>
      </w:r>
    </w:p>
    <w:p w:rsidR="004E6520" w:rsidRPr="000E113B" w:rsidRDefault="004E6520" w:rsidP="00C36F13">
      <w:pPr>
        <w:spacing w:before="240"/>
        <w:rPr>
          <w:b/>
          <w:bCs/>
          <w:rtl/>
        </w:rPr>
      </w:pPr>
      <w:r w:rsidRPr="000E113B">
        <w:rPr>
          <w:rFonts w:hint="eastAsia"/>
          <w:b/>
          <w:bCs/>
          <w:rtl/>
        </w:rPr>
        <w:t>תחולה</w:t>
      </w:r>
    </w:p>
    <w:p w:rsidR="004E6520" w:rsidRDefault="004E6520" w:rsidP="00DC4F78">
      <w:pPr>
        <w:pStyle w:val="10"/>
      </w:pPr>
      <w:r>
        <w:rPr>
          <w:rFonts w:hint="cs"/>
          <w:rtl/>
        </w:rPr>
        <w:t>הוראה זו תחול על לשכת אשראי ולשכת מידע על עוסקים.</w:t>
      </w:r>
    </w:p>
    <w:p w:rsidR="004E6520" w:rsidRDefault="004E6520" w:rsidP="00F703BB">
      <w:pPr>
        <w:pStyle w:val="10"/>
      </w:pPr>
      <w:r w:rsidRPr="0093761A">
        <w:rPr>
          <w:rtl/>
        </w:rPr>
        <w:t xml:space="preserve">הממונה רשאי לפטור לשכת אשראי </w:t>
      </w:r>
      <w:r>
        <w:rPr>
          <w:rFonts w:hint="cs"/>
          <w:rtl/>
        </w:rPr>
        <w:t xml:space="preserve">או לשכת מידע על עוסקים </w:t>
      </w:r>
      <w:r w:rsidRPr="0093761A">
        <w:rPr>
          <w:rtl/>
        </w:rPr>
        <w:t>מסוימ</w:t>
      </w:r>
      <w:r w:rsidR="00F703BB">
        <w:rPr>
          <w:rFonts w:hint="cs"/>
          <w:rtl/>
        </w:rPr>
        <w:t>ו</w:t>
      </w:r>
      <w:r w:rsidRPr="0093761A">
        <w:rPr>
          <w:rtl/>
        </w:rPr>
        <w:t>ת מקיום סעיפים מסוימים בהוראה זו, או לקבוע הוראות מסוימות שונות מאלו המפורטות להלן אשר יחולו על לשכת אשראי</w:t>
      </w:r>
      <w:r>
        <w:rPr>
          <w:rFonts w:hint="cs"/>
          <w:rtl/>
        </w:rPr>
        <w:t xml:space="preserve"> או לשכת מידע על עוסקים</w:t>
      </w:r>
      <w:r w:rsidRPr="0093761A">
        <w:rPr>
          <w:rtl/>
        </w:rPr>
        <w:t>, ורשאי הממונה לקבוע כי הפטור או ההוראות השונות יחולו לתקופה קצובה כפי שתיקבע על ידו. זאת, במקרים חריגים לאחר שבחן את בקשתה ונימוקיה אשר נמסרו לו בכתב.</w:t>
      </w:r>
      <w:r>
        <w:rPr>
          <w:rFonts w:hint="cs"/>
          <w:rtl/>
        </w:rPr>
        <w:t xml:space="preserve"> </w:t>
      </w:r>
    </w:p>
    <w:p w:rsidR="004E6520" w:rsidRDefault="004E6520" w:rsidP="00F047E7">
      <w:pPr>
        <w:pStyle w:val="10"/>
      </w:pPr>
      <w:bookmarkStart w:id="1" w:name="_Hlk94811221"/>
      <w:r>
        <w:rPr>
          <w:rFonts w:hint="cs"/>
          <w:rtl/>
        </w:rPr>
        <w:t xml:space="preserve">במקרים בהם הוראה זו מפנה אל הוראות הממונה החלות על לשכות אשראי, </w:t>
      </w:r>
      <w:r w:rsidRPr="004E2BB2">
        <w:rPr>
          <w:rFonts w:hint="cs"/>
          <w:rtl/>
        </w:rPr>
        <w:t xml:space="preserve">יחולו </w:t>
      </w:r>
      <w:r w:rsidR="00092B6C" w:rsidRPr="004E2BB2">
        <w:rPr>
          <w:rFonts w:hint="eastAsia"/>
          <w:rtl/>
        </w:rPr>
        <w:t>ההוראות</w:t>
      </w:r>
      <w:r w:rsidR="00092B6C" w:rsidRPr="004E2BB2">
        <w:rPr>
          <w:rFonts w:hint="cs"/>
          <w:rtl/>
        </w:rPr>
        <w:t xml:space="preserve"> הרלוונטיות</w:t>
      </w:r>
      <w:r w:rsidR="00092B6C">
        <w:rPr>
          <w:rFonts w:hint="cs"/>
          <w:rtl/>
        </w:rPr>
        <w:t xml:space="preserve"> הקבועות </w:t>
      </w:r>
      <w:r>
        <w:rPr>
          <w:rFonts w:hint="cs"/>
          <w:rtl/>
        </w:rPr>
        <w:t>בהוראות אלו, בשינויים המ</w:t>
      </w:r>
      <w:r w:rsidR="009717CE">
        <w:rPr>
          <w:rFonts w:hint="cs"/>
          <w:rtl/>
        </w:rPr>
        <w:t>ת</w:t>
      </w:r>
      <w:r>
        <w:rPr>
          <w:rFonts w:hint="cs"/>
          <w:rtl/>
        </w:rPr>
        <w:t>חייבים, גם על לשכות מידע על עוסקים</w:t>
      </w:r>
      <w:bookmarkEnd w:id="1"/>
      <w:r w:rsidR="00092B6C">
        <w:rPr>
          <w:rFonts w:hint="cs"/>
          <w:rtl/>
        </w:rPr>
        <w:t xml:space="preserve"> במתן שירות מידע פיננסי על ידן</w:t>
      </w:r>
      <w:r>
        <w:rPr>
          <w:rFonts w:hint="cs"/>
          <w:rtl/>
        </w:rPr>
        <w:t>.</w:t>
      </w:r>
    </w:p>
    <w:p w:rsidR="0025520E" w:rsidRDefault="0025520E" w:rsidP="000E113B">
      <w:pPr>
        <w:rPr>
          <w:b/>
          <w:bCs/>
          <w:rtl/>
        </w:rPr>
      </w:pPr>
    </w:p>
    <w:p w:rsidR="00BB387C" w:rsidRDefault="004E6520" w:rsidP="000E113B">
      <w:pPr>
        <w:rPr>
          <w:b/>
          <w:bCs/>
          <w:rtl/>
        </w:rPr>
      </w:pPr>
      <w:r w:rsidRPr="002B7033">
        <w:rPr>
          <w:rFonts w:hint="cs"/>
          <w:b/>
          <w:bCs/>
          <w:rtl/>
        </w:rPr>
        <w:t>הגדרות</w:t>
      </w:r>
      <w:r w:rsidR="001C1265">
        <w:rPr>
          <w:rFonts w:hint="cs"/>
          <w:b/>
          <w:bCs/>
          <w:rtl/>
        </w:rPr>
        <w:t xml:space="preserve"> </w:t>
      </w:r>
    </w:p>
    <w:p w:rsidR="004E6520" w:rsidRPr="00953F7D" w:rsidRDefault="001C1265" w:rsidP="000E113B">
      <w:pPr>
        <w:rPr>
          <w:rtl/>
        </w:rPr>
      </w:pPr>
      <w:r w:rsidRPr="00953F7D">
        <w:rPr>
          <w:rFonts w:hint="cs"/>
          <w:rtl/>
        </w:rPr>
        <w:t>בהוראה זו</w:t>
      </w:r>
      <w:r w:rsidR="00953F7D">
        <w:rPr>
          <w:rFonts w:hint="cs"/>
          <w:rtl/>
        </w:rPr>
        <w:t xml:space="preserve"> -</w:t>
      </w:r>
    </w:p>
    <w:p w:rsidR="00405525" w:rsidRPr="002B7033" w:rsidRDefault="00D6055E" w:rsidP="003A7406">
      <w:pPr>
        <w:rPr>
          <w:rFonts w:ascii="David" w:hAnsi="David"/>
          <w:rtl/>
        </w:rPr>
      </w:pPr>
      <w:r>
        <w:rPr>
          <w:rFonts w:hint="cs"/>
          <w:b/>
          <w:bCs/>
          <w:rtl/>
        </w:rPr>
        <w:t xml:space="preserve">"אישור", </w:t>
      </w:r>
      <w:r w:rsidR="00405525" w:rsidRPr="002B7033">
        <w:rPr>
          <w:rFonts w:hint="cs"/>
          <w:b/>
          <w:bCs/>
          <w:rtl/>
        </w:rPr>
        <w:t>"</w:t>
      </w:r>
      <w:r w:rsidR="00405525" w:rsidRPr="002B7033">
        <w:rPr>
          <w:b/>
          <w:bCs/>
          <w:rtl/>
        </w:rPr>
        <w:t>גוף פיננסי</w:t>
      </w:r>
      <w:r w:rsidR="00405525" w:rsidRPr="002B7033">
        <w:rPr>
          <w:rFonts w:hint="cs"/>
          <w:b/>
          <w:bCs/>
          <w:rtl/>
        </w:rPr>
        <w:t>"</w:t>
      </w:r>
      <w:r>
        <w:rPr>
          <w:rFonts w:ascii="David" w:hAnsi="David" w:hint="cs"/>
          <w:b/>
          <w:bCs/>
          <w:rtl/>
        </w:rPr>
        <w:t xml:space="preserve">, </w:t>
      </w:r>
      <w:r w:rsidRPr="00E7363D">
        <w:rPr>
          <w:rFonts w:ascii="David" w:hAnsi="David" w:hint="cs"/>
          <w:b/>
          <w:bCs/>
          <w:rtl/>
        </w:rPr>
        <w:t>"הרשאת גישה"</w:t>
      </w:r>
      <w:r>
        <w:rPr>
          <w:rFonts w:ascii="David" w:hAnsi="David" w:hint="cs"/>
          <w:rtl/>
        </w:rPr>
        <w:t>, "</w:t>
      </w:r>
      <w:r w:rsidRPr="00953F7D">
        <w:rPr>
          <w:rFonts w:ascii="David" w:hAnsi="David" w:hint="eastAsia"/>
          <w:b/>
          <w:bCs/>
          <w:rtl/>
        </w:rPr>
        <w:t>חבר</w:t>
      </w:r>
      <w:r w:rsidRPr="00953F7D">
        <w:rPr>
          <w:rFonts w:ascii="David" w:hAnsi="David"/>
          <w:b/>
          <w:bCs/>
          <w:rtl/>
        </w:rPr>
        <w:t xml:space="preserve"> </w:t>
      </w:r>
      <w:r w:rsidRPr="00953F7D">
        <w:rPr>
          <w:rFonts w:ascii="David" w:hAnsi="David" w:hint="eastAsia"/>
          <w:b/>
          <w:bCs/>
          <w:rtl/>
        </w:rPr>
        <w:t>בורסה</w:t>
      </w:r>
      <w:r>
        <w:rPr>
          <w:rFonts w:ascii="David" w:hAnsi="David" w:hint="cs"/>
          <w:rtl/>
        </w:rPr>
        <w:t>", "</w:t>
      </w:r>
      <w:r w:rsidRPr="00953F7D">
        <w:rPr>
          <w:rFonts w:ascii="David" w:hAnsi="David" w:hint="eastAsia"/>
          <w:b/>
          <w:bCs/>
          <w:rtl/>
        </w:rPr>
        <w:t>לקוח</w:t>
      </w:r>
      <w:r>
        <w:rPr>
          <w:rFonts w:ascii="David" w:hAnsi="David" w:hint="cs"/>
          <w:rtl/>
        </w:rPr>
        <w:t>", "</w:t>
      </w:r>
      <w:r w:rsidRPr="00953F7D">
        <w:rPr>
          <w:rFonts w:ascii="David" w:hAnsi="David" w:hint="eastAsia"/>
          <w:b/>
          <w:bCs/>
          <w:rtl/>
        </w:rPr>
        <w:t>מייצג</w:t>
      </w:r>
      <w:r>
        <w:rPr>
          <w:rFonts w:ascii="David" w:hAnsi="David" w:hint="cs"/>
          <w:rtl/>
        </w:rPr>
        <w:t>"</w:t>
      </w:r>
      <w:r w:rsidR="00FD0942">
        <w:rPr>
          <w:rFonts w:ascii="David" w:hAnsi="David" w:hint="cs"/>
          <w:rtl/>
        </w:rPr>
        <w:t>, "</w:t>
      </w:r>
      <w:r w:rsidR="00FD0942" w:rsidRPr="00953F7D">
        <w:rPr>
          <w:rFonts w:ascii="David" w:hAnsi="David" w:hint="eastAsia"/>
          <w:b/>
          <w:bCs/>
          <w:rtl/>
        </w:rPr>
        <w:t>מערכת</w:t>
      </w:r>
      <w:r w:rsidR="00FD0942" w:rsidRPr="00953F7D">
        <w:rPr>
          <w:rFonts w:ascii="David" w:hAnsi="David"/>
          <w:b/>
          <w:bCs/>
          <w:rtl/>
        </w:rPr>
        <w:t xml:space="preserve"> </w:t>
      </w:r>
      <w:r w:rsidR="00FD0942" w:rsidRPr="00953F7D">
        <w:rPr>
          <w:rFonts w:ascii="David" w:hAnsi="David" w:hint="eastAsia"/>
          <w:b/>
          <w:bCs/>
          <w:rtl/>
        </w:rPr>
        <w:t>הממשק</w:t>
      </w:r>
      <w:r w:rsidR="00FD0942" w:rsidRPr="00953F7D">
        <w:rPr>
          <w:rFonts w:ascii="David" w:hAnsi="David"/>
          <w:b/>
          <w:bCs/>
          <w:rtl/>
        </w:rPr>
        <w:t xml:space="preserve"> </w:t>
      </w:r>
      <w:r w:rsidR="00FD0942" w:rsidRPr="00953F7D">
        <w:rPr>
          <w:rFonts w:ascii="David" w:hAnsi="David" w:hint="eastAsia"/>
          <w:b/>
          <w:bCs/>
          <w:rtl/>
        </w:rPr>
        <w:t>למידע</w:t>
      </w:r>
      <w:r w:rsidR="00FD0942" w:rsidRPr="00953F7D">
        <w:rPr>
          <w:rFonts w:ascii="David" w:hAnsi="David"/>
          <w:b/>
          <w:bCs/>
          <w:rtl/>
        </w:rPr>
        <w:t xml:space="preserve"> </w:t>
      </w:r>
      <w:r w:rsidR="00FD0942" w:rsidRPr="00953F7D">
        <w:rPr>
          <w:rFonts w:ascii="David" w:hAnsi="David" w:hint="eastAsia"/>
          <w:b/>
          <w:bCs/>
          <w:rtl/>
        </w:rPr>
        <w:t>פיננסי</w:t>
      </w:r>
      <w:r w:rsidR="00FD0942">
        <w:rPr>
          <w:rFonts w:ascii="David" w:hAnsi="David" w:hint="cs"/>
          <w:rtl/>
        </w:rPr>
        <w:t>", "</w:t>
      </w:r>
      <w:r w:rsidR="00FD0942" w:rsidRPr="00953F7D">
        <w:rPr>
          <w:rFonts w:ascii="David" w:hAnsi="David" w:hint="eastAsia"/>
          <w:b/>
          <w:bCs/>
          <w:rtl/>
        </w:rPr>
        <w:t>מקור</w:t>
      </w:r>
      <w:r w:rsidR="00FD0942" w:rsidRPr="00953F7D">
        <w:rPr>
          <w:rFonts w:ascii="David" w:hAnsi="David"/>
          <w:b/>
          <w:bCs/>
          <w:rtl/>
        </w:rPr>
        <w:t xml:space="preserve"> </w:t>
      </w:r>
      <w:r w:rsidR="00FD0942" w:rsidRPr="00953F7D">
        <w:rPr>
          <w:rFonts w:ascii="David" w:hAnsi="David" w:hint="eastAsia"/>
          <w:b/>
          <w:bCs/>
          <w:rtl/>
        </w:rPr>
        <w:t>מידע</w:t>
      </w:r>
      <w:r w:rsidR="00FD0942">
        <w:rPr>
          <w:rFonts w:ascii="David" w:hAnsi="David" w:hint="cs"/>
          <w:rtl/>
        </w:rPr>
        <w:t>"</w:t>
      </w:r>
      <w:r w:rsidR="00C84D5A">
        <w:rPr>
          <w:rFonts w:ascii="David" w:hAnsi="David" w:hint="cs"/>
          <w:rtl/>
        </w:rPr>
        <w:t>,</w:t>
      </w:r>
      <w:r w:rsidR="00FD0942">
        <w:rPr>
          <w:rFonts w:ascii="David" w:hAnsi="David" w:hint="cs"/>
          <w:rtl/>
        </w:rPr>
        <w:t xml:space="preserve"> </w:t>
      </w:r>
      <w:r w:rsidR="00953F7D" w:rsidRPr="003A7406">
        <w:rPr>
          <w:rFonts w:ascii="David" w:hAnsi="David"/>
          <w:b/>
          <w:bCs/>
          <w:rtl/>
        </w:rPr>
        <w:t xml:space="preserve">"מידע </w:t>
      </w:r>
      <w:r w:rsidR="00953F7D" w:rsidRPr="003A7406">
        <w:rPr>
          <w:rFonts w:ascii="David" w:hAnsi="David" w:hint="eastAsia"/>
          <w:b/>
          <w:bCs/>
          <w:rtl/>
        </w:rPr>
        <w:t>פיננסי</w:t>
      </w:r>
      <w:r w:rsidR="00953F7D" w:rsidRPr="003A7406">
        <w:rPr>
          <w:rFonts w:ascii="David" w:hAnsi="David"/>
          <w:b/>
          <w:bCs/>
          <w:rtl/>
        </w:rPr>
        <w:t>"</w:t>
      </w:r>
      <w:r w:rsidR="00953F7D" w:rsidRPr="008442B9">
        <w:rPr>
          <w:rFonts w:ascii="David" w:hAnsi="David" w:hint="cs"/>
          <w:rtl/>
        </w:rPr>
        <w:t>,</w:t>
      </w:r>
      <w:r w:rsidR="00953F7D">
        <w:rPr>
          <w:rFonts w:ascii="David" w:hAnsi="David" w:hint="cs"/>
          <w:rtl/>
        </w:rPr>
        <w:t xml:space="preserve"> </w:t>
      </w:r>
      <w:r w:rsidR="00C84D5A">
        <w:rPr>
          <w:rFonts w:hint="cs"/>
          <w:rtl/>
        </w:rPr>
        <w:t>"</w:t>
      </w:r>
      <w:r w:rsidR="00C84D5A" w:rsidRPr="00953F7D">
        <w:rPr>
          <w:rFonts w:hint="eastAsia"/>
          <w:b/>
          <w:bCs/>
          <w:rtl/>
        </w:rPr>
        <w:t>סלי</w:t>
      </w:r>
      <w:r w:rsidR="00C84D5A" w:rsidRPr="00953F7D">
        <w:rPr>
          <w:b/>
          <w:bCs/>
          <w:rtl/>
        </w:rPr>
        <w:t xml:space="preserve"> </w:t>
      </w:r>
      <w:r w:rsidR="00C84D5A" w:rsidRPr="00953F7D">
        <w:rPr>
          <w:rFonts w:hint="eastAsia"/>
          <w:b/>
          <w:bCs/>
          <w:rtl/>
        </w:rPr>
        <w:t>מידע</w:t>
      </w:r>
      <w:r w:rsidR="00C84D5A">
        <w:rPr>
          <w:rFonts w:hint="cs"/>
          <w:rtl/>
        </w:rPr>
        <w:t>" ו-"</w:t>
      </w:r>
      <w:r w:rsidR="00C84D5A" w:rsidRPr="00953F7D">
        <w:rPr>
          <w:rFonts w:hint="eastAsia"/>
          <w:b/>
          <w:bCs/>
          <w:rtl/>
        </w:rPr>
        <w:t>שירות</w:t>
      </w:r>
      <w:r w:rsidR="00C84D5A" w:rsidRPr="00953F7D">
        <w:rPr>
          <w:b/>
          <w:bCs/>
          <w:rtl/>
        </w:rPr>
        <w:t xml:space="preserve"> </w:t>
      </w:r>
      <w:r w:rsidR="00C84D5A" w:rsidRPr="00953F7D">
        <w:rPr>
          <w:rFonts w:hint="eastAsia"/>
          <w:b/>
          <w:bCs/>
          <w:rtl/>
        </w:rPr>
        <w:t>מידע</w:t>
      </w:r>
      <w:r w:rsidR="00C84D5A" w:rsidRPr="00953F7D">
        <w:rPr>
          <w:b/>
          <w:bCs/>
          <w:rtl/>
        </w:rPr>
        <w:t xml:space="preserve"> </w:t>
      </w:r>
      <w:r w:rsidR="00C84D5A" w:rsidRPr="00953F7D">
        <w:rPr>
          <w:rFonts w:hint="eastAsia"/>
          <w:b/>
          <w:bCs/>
          <w:rtl/>
        </w:rPr>
        <w:t>פיננסי</w:t>
      </w:r>
      <w:r w:rsidR="00C84D5A">
        <w:rPr>
          <w:rFonts w:hint="cs"/>
          <w:rtl/>
        </w:rPr>
        <w:t>"</w:t>
      </w:r>
      <w:r w:rsidR="00405525" w:rsidRPr="002B7033">
        <w:rPr>
          <w:rFonts w:hint="cs"/>
          <w:rtl/>
        </w:rPr>
        <w:t>- כהגדרת</w:t>
      </w:r>
      <w:r w:rsidR="00FD0942">
        <w:rPr>
          <w:rFonts w:hint="cs"/>
          <w:rtl/>
        </w:rPr>
        <w:t>ם</w:t>
      </w:r>
      <w:r w:rsidR="00405525" w:rsidRPr="002B7033">
        <w:rPr>
          <w:rFonts w:hint="cs"/>
          <w:rtl/>
        </w:rPr>
        <w:t xml:space="preserve"> בחוק שירות מידע פיננסי;</w:t>
      </w:r>
    </w:p>
    <w:p w:rsidR="002365AF" w:rsidRDefault="002365AF" w:rsidP="00602EAA">
      <w:pPr>
        <w:rPr>
          <w:rFonts w:ascii="David" w:hAnsi="David"/>
          <w:rtl/>
        </w:rPr>
      </w:pPr>
      <w:r w:rsidRPr="002B7033">
        <w:rPr>
          <w:rFonts w:ascii="David" w:hAnsi="David" w:hint="cs"/>
          <w:rtl/>
        </w:rPr>
        <w:t>"</w:t>
      </w:r>
      <w:r w:rsidRPr="002B7033">
        <w:rPr>
          <w:rFonts w:ascii="David" w:hAnsi="David" w:hint="cs"/>
          <w:b/>
          <w:bCs/>
          <w:rtl/>
        </w:rPr>
        <w:t>גורם אחר</w:t>
      </w:r>
      <w:r>
        <w:rPr>
          <w:rFonts w:ascii="David" w:hAnsi="David" w:hint="cs"/>
          <w:rtl/>
        </w:rPr>
        <w:t xml:space="preserve">" </w:t>
      </w:r>
      <w:r>
        <w:rPr>
          <w:rFonts w:ascii="David" w:hAnsi="David"/>
          <w:rtl/>
        </w:rPr>
        <w:t>–</w:t>
      </w:r>
      <w:r>
        <w:rPr>
          <w:rFonts w:ascii="David" w:hAnsi="David" w:hint="cs"/>
          <w:rtl/>
        </w:rPr>
        <w:t xml:space="preserve"> גורם שאינו הלקוח, המנוי על הגורמים שחוק</w:t>
      </w:r>
      <w:r w:rsidR="00602EAA">
        <w:rPr>
          <w:rFonts w:ascii="David" w:hAnsi="David" w:hint="cs"/>
          <w:rtl/>
        </w:rPr>
        <w:t xml:space="preserve"> שירות מידע פיננסי</w:t>
      </w:r>
      <w:r>
        <w:rPr>
          <w:rFonts w:ascii="David" w:hAnsi="David" w:hint="cs"/>
          <w:rtl/>
        </w:rPr>
        <w:t xml:space="preserve"> מתיר העברת מידע פיננסי אליהם לפי סעיף 29 לחוק שירות מידע פיננסי;</w:t>
      </w:r>
    </w:p>
    <w:p w:rsidR="004E6520" w:rsidRDefault="004E6520" w:rsidP="000B0B8A">
      <w:pPr>
        <w:rPr>
          <w:rFonts w:ascii="David" w:hAnsi="David"/>
          <w:rtl/>
        </w:rPr>
      </w:pPr>
      <w:r w:rsidRPr="00F7119A">
        <w:rPr>
          <w:rFonts w:ascii="David" w:hAnsi="David"/>
          <w:rtl/>
        </w:rPr>
        <w:t>"</w:t>
      </w:r>
      <w:r w:rsidRPr="00F7119A">
        <w:rPr>
          <w:rFonts w:ascii="David" w:hAnsi="David"/>
          <w:b/>
          <w:bCs/>
          <w:rtl/>
        </w:rPr>
        <w:t>הורא</w:t>
      </w:r>
      <w:r>
        <w:rPr>
          <w:rFonts w:ascii="David" w:hAnsi="David" w:hint="cs"/>
          <w:b/>
          <w:bCs/>
          <w:rtl/>
        </w:rPr>
        <w:t>ה</w:t>
      </w:r>
      <w:r w:rsidRPr="00F7119A">
        <w:rPr>
          <w:rFonts w:ascii="David" w:hAnsi="David"/>
          <w:b/>
          <w:bCs/>
          <w:rtl/>
        </w:rPr>
        <w:t xml:space="preserve"> 301</w:t>
      </w:r>
      <w:r w:rsidR="00FF163A" w:rsidRPr="00FF163A">
        <w:rPr>
          <w:rFonts w:ascii="David" w:hAnsi="David" w:hint="cs"/>
          <w:rtl/>
        </w:rPr>
        <w:t xml:space="preserve"> </w:t>
      </w:r>
      <w:r w:rsidR="00FF163A" w:rsidRPr="009E6DD9">
        <w:rPr>
          <w:rFonts w:ascii="David" w:hAnsi="David" w:hint="cs"/>
          <w:b/>
          <w:bCs/>
          <w:rtl/>
        </w:rPr>
        <w:t xml:space="preserve">בנושא </w:t>
      </w:r>
      <w:r w:rsidR="00FF163A" w:rsidRPr="009E6DD9">
        <w:rPr>
          <w:rFonts w:ascii="David" w:hAnsi="David"/>
          <w:b/>
          <w:bCs/>
          <w:rtl/>
        </w:rPr>
        <w:t>ניהול המידע והגנתו</w:t>
      </w:r>
      <w:r w:rsidRPr="00F7119A">
        <w:rPr>
          <w:rFonts w:ascii="David" w:hAnsi="David"/>
          <w:rtl/>
        </w:rPr>
        <w:t xml:space="preserve">" – הוראת הממונה מס' 301 </w:t>
      </w:r>
      <w:r>
        <w:rPr>
          <w:rFonts w:ascii="David" w:hAnsi="David" w:hint="cs"/>
          <w:rtl/>
        </w:rPr>
        <w:t xml:space="preserve">בנושא </w:t>
      </w:r>
      <w:r w:rsidRPr="00F7119A">
        <w:rPr>
          <w:rFonts w:ascii="David" w:hAnsi="David"/>
          <w:rtl/>
        </w:rPr>
        <w:t>ניהול המידע והגנתו;</w:t>
      </w:r>
    </w:p>
    <w:p w:rsidR="004E6520" w:rsidRDefault="004E6520" w:rsidP="00327B61">
      <w:pPr>
        <w:rPr>
          <w:rFonts w:ascii="David" w:hAnsi="David"/>
          <w:rtl/>
        </w:rPr>
      </w:pPr>
      <w:r>
        <w:rPr>
          <w:rFonts w:ascii="David" w:hAnsi="David" w:hint="cs"/>
          <w:rtl/>
        </w:rPr>
        <w:t>"</w:t>
      </w:r>
      <w:r w:rsidRPr="009E6DD9">
        <w:rPr>
          <w:rFonts w:ascii="David" w:hAnsi="David" w:hint="cs"/>
          <w:b/>
          <w:bCs/>
          <w:rtl/>
        </w:rPr>
        <w:t>הוראה 3</w:t>
      </w:r>
      <w:r w:rsidR="009E6DD9" w:rsidRPr="009E6DD9">
        <w:rPr>
          <w:rFonts w:ascii="David" w:hAnsi="David" w:hint="cs"/>
          <w:b/>
          <w:bCs/>
          <w:rtl/>
        </w:rPr>
        <w:t>02</w:t>
      </w:r>
      <w:r w:rsidRPr="009E6DD9">
        <w:rPr>
          <w:rFonts w:ascii="David" w:hAnsi="David" w:hint="cs"/>
          <w:b/>
          <w:bCs/>
          <w:rtl/>
        </w:rPr>
        <w:t xml:space="preserve"> </w:t>
      </w:r>
      <w:r w:rsidR="00FF163A" w:rsidRPr="009E6DD9">
        <w:rPr>
          <w:rFonts w:ascii="David" w:hAnsi="David" w:hint="cs"/>
          <w:b/>
          <w:bCs/>
          <w:rtl/>
        </w:rPr>
        <w:t>בנושא ממשל תאגידי</w:t>
      </w:r>
      <w:r w:rsidR="009E6DD9">
        <w:rPr>
          <w:rFonts w:ascii="David" w:hAnsi="David" w:hint="cs"/>
          <w:rtl/>
        </w:rPr>
        <w:t>"</w:t>
      </w:r>
      <w:r w:rsidR="00FF163A">
        <w:rPr>
          <w:rFonts w:ascii="David" w:hAnsi="David" w:hint="cs"/>
          <w:rtl/>
        </w:rPr>
        <w:t xml:space="preserve"> </w:t>
      </w:r>
      <w:r>
        <w:rPr>
          <w:rFonts w:ascii="David" w:hAnsi="David" w:hint="cs"/>
          <w:rtl/>
        </w:rPr>
        <w:t>-</w:t>
      </w:r>
      <w:r w:rsidR="00FF163A" w:rsidRPr="00FF163A">
        <w:rPr>
          <w:rFonts w:ascii="David" w:hAnsi="David" w:hint="cs"/>
          <w:rtl/>
        </w:rPr>
        <w:t xml:space="preserve"> </w:t>
      </w:r>
      <w:r w:rsidR="00FF163A">
        <w:rPr>
          <w:rFonts w:ascii="David" w:hAnsi="David" w:hint="cs"/>
          <w:rtl/>
        </w:rPr>
        <w:t xml:space="preserve">הוראת ממונה מס' </w:t>
      </w:r>
      <w:r w:rsidR="00327B61">
        <w:rPr>
          <w:rFonts w:ascii="David" w:hAnsi="David" w:hint="cs"/>
          <w:rtl/>
        </w:rPr>
        <w:t xml:space="preserve">302 </w:t>
      </w:r>
      <w:r w:rsidR="00FF163A">
        <w:rPr>
          <w:rFonts w:ascii="David" w:hAnsi="David" w:hint="cs"/>
          <w:rtl/>
        </w:rPr>
        <w:t>בנושא ממשל תאגידי;</w:t>
      </w:r>
    </w:p>
    <w:p w:rsidR="004E6520" w:rsidRDefault="004E6520" w:rsidP="000B0B8A">
      <w:pPr>
        <w:rPr>
          <w:rFonts w:ascii="David" w:hAnsi="David"/>
          <w:rtl/>
        </w:rPr>
      </w:pPr>
      <w:r>
        <w:rPr>
          <w:rFonts w:ascii="David" w:hAnsi="David" w:hint="cs"/>
          <w:rtl/>
        </w:rPr>
        <w:t>"</w:t>
      </w:r>
      <w:r w:rsidRPr="009E6DD9">
        <w:rPr>
          <w:rFonts w:ascii="David" w:hAnsi="David" w:hint="cs"/>
          <w:b/>
          <w:bCs/>
          <w:rtl/>
        </w:rPr>
        <w:t>הוראה 303</w:t>
      </w:r>
      <w:r w:rsidR="00FF163A" w:rsidRPr="009E6DD9">
        <w:rPr>
          <w:rFonts w:ascii="David" w:hAnsi="David" w:hint="cs"/>
          <w:b/>
          <w:bCs/>
          <w:rtl/>
        </w:rPr>
        <w:t xml:space="preserve"> בנושא ניהול סיכונים</w:t>
      </w:r>
      <w:r>
        <w:rPr>
          <w:rFonts w:ascii="David" w:hAnsi="David" w:hint="cs"/>
          <w:rtl/>
        </w:rPr>
        <w:t xml:space="preserve">" </w:t>
      </w:r>
      <w:r>
        <w:rPr>
          <w:rFonts w:ascii="David" w:hAnsi="David"/>
          <w:rtl/>
        </w:rPr>
        <w:t>–</w:t>
      </w:r>
      <w:r>
        <w:rPr>
          <w:rFonts w:ascii="David" w:hAnsi="David" w:hint="cs"/>
          <w:rtl/>
        </w:rPr>
        <w:t xml:space="preserve"> הוראת ממונה מס' 303 בנושא ניהול סיכונים</w:t>
      </w:r>
      <w:r w:rsidR="00FF163A">
        <w:rPr>
          <w:rFonts w:ascii="David" w:hAnsi="David" w:hint="cs"/>
          <w:rtl/>
        </w:rPr>
        <w:t>;</w:t>
      </w:r>
    </w:p>
    <w:p w:rsidR="004E6520" w:rsidRPr="001A1F78" w:rsidRDefault="004E6520" w:rsidP="000B0B8A">
      <w:pPr>
        <w:rPr>
          <w:rFonts w:ascii="David" w:hAnsi="David"/>
          <w:rtl/>
        </w:rPr>
      </w:pPr>
      <w:r>
        <w:rPr>
          <w:rFonts w:ascii="David" w:hAnsi="David" w:hint="cs"/>
          <w:rtl/>
        </w:rPr>
        <w:t>"</w:t>
      </w:r>
      <w:r w:rsidRPr="00170B5D">
        <w:rPr>
          <w:rFonts w:ascii="David" w:hAnsi="David" w:hint="cs"/>
          <w:b/>
          <w:bCs/>
          <w:rtl/>
        </w:rPr>
        <w:t xml:space="preserve">הוראה </w:t>
      </w:r>
      <w:r w:rsidR="005916B4" w:rsidRPr="001A1F78">
        <w:rPr>
          <w:rFonts w:ascii="David" w:hAnsi="David" w:hint="cs"/>
          <w:b/>
          <w:bCs/>
          <w:rtl/>
        </w:rPr>
        <w:t>306</w:t>
      </w:r>
      <w:r w:rsidR="005916B4">
        <w:rPr>
          <w:rFonts w:ascii="David" w:hAnsi="David" w:hint="cs"/>
          <w:b/>
          <w:bCs/>
          <w:rtl/>
        </w:rPr>
        <w:t xml:space="preserve"> </w:t>
      </w:r>
      <w:r w:rsidR="00FF163A" w:rsidRPr="009E6DD9">
        <w:rPr>
          <w:rFonts w:ascii="David" w:hAnsi="David" w:hint="cs"/>
          <w:b/>
          <w:bCs/>
          <w:rtl/>
        </w:rPr>
        <w:t>בנושא</w:t>
      </w:r>
      <w:r w:rsidR="00FF163A" w:rsidRPr="009E6DD9">
        <w:rPr>
          <w:rFonts w:ascii="David" w:hAnsi="David"/>
          <w:b/>
          <w:bCs/>
          <w:rtl/>
        </w:rPr>
        <w:t xml:space="preserve"> </w:t>
      </w:r>
      <w:r w:rsidR="00FF163A" w:rsidRPr="009E6DD9">
        <w:rPr>
          <w:rFonts w:ascii="David" w:hAnsi="David" w:hint="cs"/>
          <w:b/>
          <w:bCs/>
          <w:rtl/>
        </w:rPr>
        <w:t>טיפול בפניות הציבור</w:t>
      </w:r>
      <w:r w:rsidRPr="001A1F78">
        <w:rPr>
          <w:rFonts w:ascii="David" w:hAnsi="David" w:hint="cs"/>
          <w:rtl/>
        </w:rPr>
        <w:t xml:space="preserve">" - </w:t>
      </w:r>
      <w:r w:rsidRPr="001A1F78">
        <w:rPr>
          <w:rFonts w:ascii="David" w:hAnsi="David"/>
          <w:rtl/>
        </w:rPr>
        <w:t xml:space="preserve">הוראת הממונה מס' </w:t>
      </w:r>
      <w:r w:rsidRPr="001A1F78">
        <w:rPr>
          <w:rFonts w:ascii="David" w:hAnsi="David" w:hint="cs"/>
          <w:rtl/>
        </w:rPr>
        <w:t>306</w:t>
      </w:r>
      <w:r w:rsidRPr="001A1F78">
        <w:rPr>
          <w:rFonts w:ascii="David" w:hAnsi="David"/>
          <w:rtl/>
        </w:rPr>
        <w:t xml:space="preserve"> </w:t>
      </w:r>
      <w:r w:rsidRPr="001A1F78">
        <w:rPr>
          <w:rFonts w:ascii="David" w:hAnsi="David" w:hint="cs"/>
          <w:rtl/>
        </w:rPr>
        <w:t>בנושא</w:t>
      </w:r>
      <w:r w:rsidRPr="001A1F78">
        <w:rPr>
          <w:rFonts w:ascii="David" w:hAnsi="David"/>
          <w:rtl/>
        </w:rPr>
        <w:t xml:space="preserve"> </w:t>
      </w:r>
      <w:r w:rsidRPr="001A1F78">
        <w:rPr>
          <w:rFonts w:ascii="David" w:hAnsi="David" w:hint="cs"/>
          <w:rtl/>
        </w:rPr>
        <w:t>טיפול בפניות הציבור;</w:t>
      </w:r>
      <w:r w:rsidRPr="001A1F78">
        <w:rPr>
          <w:rFonts w:ascii="David" w:hAnsi="David"/>
          <w:rtl/>
        </w:rPr>
        <w:t xml:space="preserve"> </w:t>
      </w:r>
    </w:p>
    <w:p w:rsidR="001A1F78" w:rsidRPr="00E7363D" w:rsidRDefault="00FF163A" w:rsidP="004939DF">
      <w:pPr>
        <w:rPr>
          <w:rFonts w:ascii="David" w:hAnsi="David"/>
          <w:rtl/>
        </w:rPr>
      </w:pPr>
      <w:r>
        <w:rPr>
          <w:rFonts w:ascii="David" w:hAnsi="David" w:hint="cs"/>
          <w:rtl/>
        </w:rPr>
        <w:lastRenderedPageBreak/>
        <w:t>"</w:t>
      </w:r>
      <w:r w:rsidR="00390247" w:rsidRPr="009E6DD9">
        <w:rPr>
          <w:rFonts w:ascii="David" w:hAnsi="David" w:hint="cs"/>
          <w:b/>
          <w:bCs/>
          <w:rtl/>
        </w:rPr>
        <w:t>הוראת דיווח</w:t>
      </w:r>
      <w:r w:rsidR="001A1F78" w:rsidRPr="009E6DD9">
        <w:rPr>
          <w:rFonts w:ascii="David" w:hAnsi="David"/>
          <w:b/>
          <w:bCs/>
          <w:rtl/>
        </w:rPr>
        <w:t xml:space="preserve"> </w:t>
      </w:r>
      <w:r w:rsidR="001A1F78" w:rsidRPr="009E6DD9">
        <w:rPr>
          <w:rFonts w:ascii="David" w:hAnsi="David"/>
          <w:b/>
          <w:bCs/>
        </w:rPr>
        <w:t>308</w:t>
      </w:r>
      <w:r>
        <w:rPr>
          <w:rFonts w:ascii="David" w:hAnsi="David" w:hint="cs"/>
          <w:rtl/>
        </w:rPr>
        <w:t>"</w:t>
      </w:r>
      <w:r w:rsidRPr="00FF163A">
        <w:rPr>
          <w:rFonts w:ascii="David" w:hAnsi="David"/>
          <w:rtl/>
        </w:rPr>
        <w:t xml:space="preserve"> </w:t>
      </w:r>
      <w:r w:rsidR="001A1F78" w:rsidRPr="00E7363D">
        <w:rPr>
          <w:rFonts w:ascii="David" w:hAnsi="David"/>
          <w:rtl/>
        </w:rPr>
        <w:t xml:space="preserve">– הוראת </w:t>
      </w:r>
      <w:r w:rsidR="001A1F78" w:rsidRPr="00E7363D">
        <w:rPr>
          <w:rFonts w:ascii="David" w:hAnsi="David" w:hint="eastAsia"/>
          <w:rtl/>
        </w:rPr>
        <w:t>הממונה</w:t>
      </w:r>
      <w:r w:rsidR="001A1F78" w:rsidRPr="00E7363D">
        <w:rPr>
          <w:rFonts w:ascii="David" w:hAnsi="David"/>
          <w:rtl/>
        </w:rPr>
        <w:t xml:space="preserve"> מס' 308</w:t>
      </w:r>
      <w:r w:rsidR="00390247" w:rsidRPr="00390247">
        <w:rPr>
          <w:rFonts w:ascii="David" w:hAnsi="David" w:hint="cs"/>
          <w:rtl/>
        </w:rPr>
        <w:t xml:space="preserve"> </w:t>
      </w:r>
      <w:r w:rsidR="00390247" w:rsidRPr="009746AD">
        <w:rPr>
          <w:rFonts w:ascii="David" w:hAnsi="David" w:hint="cs"/>
          <w:rtl/>
        </w:rPr>
        <w:t>בנושא הוראת דיווח ללשכות אשראי</w:t>
      </w:r>
      <w:r w:rsidR="001A1F78" w:rsidRPr="00E7363D">
        <w:rPr>
          <w:rFonts w:ascii="David" w:hAnsi="David"/>
          <w:rtl/>
        </w:rPr>
        <w:t xml:space="preserve">; </w:t>
      </w:r>
    </w:p>
    <w:p w:rsidR="001A1F78" w:rsidRPr="001A1F78" w:rsidRDefault="00FF163A" w:rsidP="004939DF">
      <w:pPr>
        <w:rPr>
          <w:rFonts w:ascii="David" w:hAnsi="David"/>
          <w:rtl/>
        </w:rPr>
      </w:pPr>
      <w:r>
        <w:rPr>
          <w:rFonts w:ascii="David" w:hAnsi="David" w:hint="cs"/>
          <w:rtl/>
        </w:rPr>
        <w:t>"</w:t>
      </w:r>
      <w:r w:rsidR="00390247" w:rsidRPr="009E6DD9">
        <w:rPr>
          <w:rFonts w:ascii="David" w:hAnsi="David" w:hint="cs"/>
          <w:b/>
          <w:bCs/>
          <w:rtl/>
        </w:rPr>
        <w:t xml:space="preserve">הוראת דיווח </w:t>
      </w:r>
      <w:r w:rsidR="004939DF" w:rsidRPr="009E6DD9">
        <w:rPr>
          <w:rFonts w:ascii="David" w:hAnsi="David" w:hint="cs"/>
          <w:b/>
          <w:bCs/>
        </w:rPr>
        <w:t>A</w:t>
      </w:r>
      <w:r w:rsidR="00390247" w:rsidRPr="009E6DD9">
        <w:rPr>
          <w:rFonts w:ascii="David" w:hAnsi="David" w:hint="cs"/>
          <w:b/>
          <w:bCs/>
          <w:rtl/>
        </w:rPr>
        <w:t>308</w:t>
      </w:r>
      <w:r w:rsidR="00390247">
        <w:rPr>
          <w:rFonts w:ascii="David" w:hAnsi="David" w:hint="cs"/>
          <w:rtl/>
        </w:rPr>
        <w:t xml:space="preserve">" - </w:t>
      </w:r>
      <w:r w:rsidR="001A1F78" w:rsidRPr="00E7363D">
        <w:rPr>
          <w:rFonts w:ascii="David" w:hAnsi="David" w:hint="eastAsia"/>
          <w:rtl/>
        </w:rPr>
        <w:t>הוראת</w:t>
      </w:r>
      <w:r w:rsidR="001A1F78" w:rsidRPr="00E7363D">
        <w:rPr>
          <w:rFonts w:ascii="David" w:hAnsi="David"/>
          <w:rtl/>
        </w:rPr>
        <w:t xml:space="preserve"> הממונה מס' </w:t>
      </w:r>
      <w:r w:rsidR="001A1F78" w:rsidRPr="00E7363D">
        <w:rPr>
          <w:rFonts w:ascii="David" w:hAnsi="David"/>
        </w:rPr>
        <w:t>308A</w:t>
      </w:r>
      <w:r w:rsidR="001A1F78" w:rsidRPr="00E7363D">
        <w:rPr>
          <w:rFonts w:ascii="David" w:hAnsi="David"/>
          <w:rtl/>
        </w:rPr>
        <w:t xml:space="preserve"> בנושא </w:t>
      </w:r>
      <w:r w:rsidR="001A1F78" w:rsidRPr="00E7363D">
        <w:rPr>
          <w:rFonts w:ascii="David" w:hAnsi="David" w:hint="eastAsia"/>
          <w:rtl/>
        </w:rPr>
        <w:t>נספחים</w:t>
      </w:r>
      <w:r w:rsidR="001A1F78" w:rsidRPr="00E7363D">
        <w:rPr>
          <w:rFonts w:ascii="David" w:hAnsi="David"/>
          <w:rtl/>
        </w:rPr>
        <w:t xml:space="preserve"> </w:t>
      </w:r>
      <w:r w:rsidR="001A1F78" w:rsidRPr="00E7363D">
        <w:rPr>
          <w:rFonts w:ascii="David" w:hAnsi="David" w:hint="eastAsia"/>
          <w:rtl/>
        </w:rPr>
        <w:t>להוראות</w:t>
      </w:r>
      <w:r w:rsidR="001A1F78" w:rsidRPr="00E7363D">
        <w:rPr>
          <w:rFonts w:ascii="David" w:hAnsi="David"/>
          <w:rtl/>
        </w:rPr>
        <w:t xml:space="preserve"> </w:t>
      </w:r>
      <w:r w:rsidR="001A1F78" w:rsidRPr="00E7363D">
        <w:rPr>
          <w:rFonts w:ascii="David" w:hAnsi="David" w:hint="eastAsia"/>
          <w:rtl/>
        </w:rPr>
        <w:t>הדיווח</w:t>
      </w:r>
      <w:r w:rsidR="001A1F78" w:rsidRPr="00E7363D">
        <w:rPr>
          <w:rFonts w:ascii="David" w:hAnsi="David"/>
          <w:rtl/>
        </w:rPr>
        <w:t>;</w:t>
      </w:r>
      <w:r w:rsidR="001A1F78" w:rsidRPr="00E7363D">
        <w:rPr>
          <w:rFonts w:cs="Arial"/>
          <w:u w:val="single"/>
          <w:rtl/>
        </w:rPr>
        <w:t xml:space="preserve">  </w:t>
      </w:r>
    </w:p>
    <w:p w:rsidR="004E6520" w:rsidRDefault="004E6520" w:rsidP="000B0B8A">
      <w:pPr>
        <w:rPr>
          <w:rFonts w:ascii="David" w:hAnsi="David"/>
          <w:rtl/>
        </w:rPr>
      </w:pPr>
      <w:r w:rsidRPr="001A1F78">
        <w:rPr>
          <w:rFonts w:ascii="David" w:hAnsi="David" w:hint="cs"/>
          <w:rtl/>
        </w:rPr>
        <w:t>"</w:t>
      </w:r>
      <w:r w:rsidRPr="001A1F78">
        <w:rPr>
          <w:rFonts w:ascii="David" w:hAnsi="David" w:hint="cs"/>
          <w:b/>
          <w:bCs/>
          <w:rtl/>
        </w:rPr>
        <w:t>הוראה</w:t>
      </w:r>
      <w:r w:rsidR="009E6DD9">
        <w:rPr>
          <w:rFonts w:ascii="David" w:hAnsi="David" w:hint="cs"/>
          <w:b/>
          <w:bCs/>
          <w:rtl/>
        </w:rPr>
        <w:t xml:space="preserve"> </w:t>
      </w:r>
      <w:r w:rsidRPr="001A1F78">
        <w:rPr>
          <w:rFonts w:ascii="David" w:hAnsi="David" w:hint="cs"/>
          <w:b/>
          <w:bCs/>
          <w:rtl/>
        </w:rPr>
        <w:t>401</w:t>
      </w:r>
      <w:r w:rsidR="009E6DD9">
        <w:rPr>
          <w:rFonts w:ascii="David" w:hAnsi="David" w:hint="cs"/>
          <w:rtl/>
        </w:rPr>
        <w:t xml:space="preserve"> </w:t>
      </w:r>
      <w:r w:rsidR="009E6DD9" w:rsidRPr="009E6DD9">
        <w:rPr>
          <w:rFonts w:ascii="David" w:hAnsi="David" w:hint="cs"/>
          <w:b/>
          <w:bCs/>
          <w:rtl/>
        </w:rPr>
        <w:t>בנושא אמצעי זיהו</w:t>
      </w:r>
      <w:r w:rsidR="009E6DD9">
        <w:rPr>
          <w:rFonts w:ascii="David" w:hAnsi="David" w:hint="cs"/>
          <w:rtl/>
        </w:rPr>
        <w:t>י</w:t>
      </w:r>
      <w:r w:rsidRPr="001A1F78">
        <w:rPr>
          <w:rFonts w:ascii="David" w:hAnsi="David" w:hint="cs"/>
          <w:rtl/>
        </w:rPr>
        <w:t xml:space="preserve">" </w:t>
      </w:r>
      <w:r w:rsidRPr="001A1F78">
        <w:rPr>
          <w:rFonts w:ascii="David" w:hAnsi="David"/>
          <w:rtl/>
        </w:rPr>
        <w:t>–</w:t>
      </w:r>
      <w:r w:rsidRPr="001A1F78">
        <w:rPr>
          <w:rFonts w:ascii="David" w:hAnsi="David" w:hint="cs"/>
          <w:rtl/>
        </w:rPr>
        <w:t xml:space="preserve"> הוראת הממונה מס' 401 בנושא אמצעי זיהוי;</w:t>
      </w:r>
    </w:p>
    <w:p w:rsidR="004E6520" w:rsidRDefault="004E6520" w:rsidP="003526BD">
      <w:pPr>
        <w:rPr>
          <w:rFonts w:ascii="David" w:hAnsi="David"/>
          <w:rtl/>
        </w:rPr>
      </w:pPr>
      <w:r>
        <w:rPr>
          <w:rFonts w:ascii="David" w:hAnsi="David" w:hint="cs"/>
          <w:rtl/>
        </w:rPr>
        <w:t>"</w:t>
      </w:r>
      <w:r w:rsidRPr="007449A0">
        <w:rPr>
          <w:rFonts w:ascii="David" w:hAnsi="David" w:hint="cs"/>
          <w:b/>
          <w:bCs/>
          <w:rtl/>
        </w:rPr>
        <w:t xml:space="preserve">הוראה </w:t>
      </w:r>
      <w:r w:rsidR="009E6DD9">
        <w:rPr>
          <w:rFonts w:ascii="David" w:hAnsi="David"/>
          <w:b/>
          <w:bCs/>
        </w:rPr>
        <w:t xml:space="preserve"> </w:t>
      </w:r>
      <w:r w:rsidRPr="009E6DD9">
        <w:rPr>
          <w:rFonts w:ascii="David" w:hAnsi="David"/>
          <w:b/>
          <w:bCs/>
        </w:rPr>
        <w:t>401A</w:t>
      </w:r>
      <w:r w:rsidR="009E6DD9" w:rsidRPr="009E6DD9">
        <w:rPr>
          <w:rFonts w:ascii="David" w:hAnsi="David" w:hint="cs"/>
          <w:b/>
          <w:bCs/>
          <w:rtl/>
        </w:rPr>
        <w:t>בנושא אמצעי זיהוי מרחוק</w:t>
      </w:r>
      <w:r>
        <w:rPr>
          <w:rFonts w:ascii="David" w:hAnsi="David" w:hint="cs"/>
          <w:rtl/>
        </w:rPr>
        <w:t xml:space="preserve">" </w:t>
      </w:r>
      <w:r>
        <w:rPr>
          <w:rFonts w:ascii="David" w:hAnsi="David"/>
          <w:rtl/>
        </w:rPr>
        <w:t>–</w:t>
      </w:r>
      <w:r>
        <w:rPr>
          <w:rFonts w:ascii="David" w:hAnsi="David" w:hint="cs"/>
          <w:rtl/>
        </w:rPr>
        <w:t xml:space="preserve"> הוראת הממונה מס' </w:t>
      </w:r>
      <w:r>
        <w:rPr>
          <w:rFonts w:ascii="David" w:hAnsi="David"/>
        </w:rPr>
        <w:t>401A</w:t>
      </w:r>
      <w:r>
        <w:rPr>
          <w:rFonts w:ascii="David" w:hAnsi="David" w:hint="cs"/>
          <w:rtl/>
        </w:rPr>
        <w:t xml:space="preserve"> בנושא אמצעי זיהוי מרחוק;</w:t>
      </w:r>
    </w:p>
    <w:p w:rsidR="004E6520" w:rsidRDefault="004E6520" w:rsidP="00D6055E">
      <w:pPr>
        <w:rPr>
          <w:rFonts w:ascii="David" w:hAnsi="David"/>
          <w:rtl/>
        </w:rPr>
      </w:pPr>
      <w:r w:rsidRPr="000A3805">
        <w:rPr>
          <w:rFonts w:ascii="David" w:hAnsi="David"/>
          <w:rtl/>
        </w:rPr>
        <w:t>"</w:t>
      </w:r>
      <w:r w:rsidRPr="000A3805">
        <w:rPr>
          <w:rFonts w:ascii="David" w:hAnsi="David" w:hint="eastAsia"/>
          <w:b/>
          <w:bCs/>
          <w:rtl/>
        </w:rPr>
        <w:t>הסכמת</w:t>
      </w:r>
      <w:r w:rsidRPr="000A3805">
        <w:rPr>
          <w:rFonts w:ascii="David" w:hAnsi="David"/>
          <w:b/>
          <w:bCs/>
          <w:rtl/>
        </w:rPr>
        <w:t xml:space="preserve"> </w:t>
      </w:r>
      <w:r w:rsidRPr="000A3805">
        <w:rPr>
          <w:rFonts w:ascii="David" w:hAnsi="David" w:hint="eastAsia"/>
          <w:b/>
          <w:bCs/>
          <w:rtl/>
        </w:rPr>
        <w:t>לקוח</w:t>
      </w:r>
      <w:r w:rsidRPr="000A3805">
        <w:rPr>
          <w:rFonts w:ascii="David" w:hAnsi="David"/>
          <w:rtl/>
        </w:rPr>
        <w:t xml:space="preserve">" – </w:t>
      </w:r>
      <w:r w:rsidR="00E7363D" w:rsidRPr="000A3805">
        <w:rPr>
          <w:rFonts w:ascii="David" w:hAnsi="David" w:hint="eastAsia"/>
          <w:rtl/>
        </w:rPr>
        <w:t>הסכמת</w:t>
      </w:r>
      <w:r w:rsidR="00E7363D" w:rsidRPr="000A3805">
        <w:rPr>
          <w:rFonts w:ascii="David" w:hAnsi="David"/>
          <w:rtl/>
        </w:rPr>
        <w:t xml:space="preserve"> </w:t>
      </w:r>
      <w:r w:rsidR="000F2CB2" w:rsidRPr="000A3805">
        <w:rPr>
          <w:rFonts w:ascii="David" w:hAnsi="David" w:hint="eastAsia"/>
          <w:rtl/>
        </w:rPr>
        <w:t>לקוח</w:t>
      </w:r>
      <w:r w:rsidR="000F2CB2" w:rsidRPr="000A3805">
        <w:rPr>
          <w:rFonts w:ascii="David" w:hAnsi="David"/>
          <w:rtl/>
        </w:rPr>
        <w:t xml:space="preserve"> בכתב, </w:t>
      </w:r>
      <w:r w:rsidRPr="000A3805">
        <w:rPr>
          <w:rFonts w:ascii="David" w:hAnsi="David" w:hint="eastAsia"/>
          <w:rtl/>
        </w:rPr>
        <w:t>לרבות</w:t>
      </w:r>
      <w:r w:rsidRPr="000A3805">
        <w:rPr>
          <w:rFonts w:ascii="David" w:hAnsi="David"/>
          <w:rtl/>
        </w:rPr>
        <w:t xml:space="preserve"> </w:t>
      </w:r>
      <w:r w:rsidRPr="000A3805">
        <w:rPr>
          <w:rFonts w:ascii="David" w:hAnsi="David" w:hint="eastAsia"/>
          <w:rtl/>
        </w:rPr>
        <w:t>הסכמה</w:t>
      </w:r>
      <w:r w:rsidRPr="000A3805">
        <w:rPr>
          <w:rFonts w:ascii="David" w:hAnsi="David"/>
          <w:rtl/>
        </w:rPr>
        <w:t xml:space="preserve"> </w:t>
      </w:r>
      <w:r w:rsidRPr="000A3805">
        <w:rPr>
          <w:rFonts w:ascii="David" w:hAnsi="David" w:hint="eastAsia"/>
          <w:rtl/>
        </w:rPr>
        <w:t>הניתנת</w:t>
      </w:r>
      <w:r w:rsidRPr="000A3805">
        <w:rPr>
          <w:rFonts w:ascii="David" w:hAnsi="David"/>
          <w:rtl/>
        </w:rPr>
        <w:t xml:space="preserve"> </w:t>
      </w:r>
      <w:r w:rsidRPr="000A3805">
        <w:rPr>
          <w:rFonts w:ascii="David" w:hAnsi="David" w:hint="eastAsia"/>
          <w:rtl/>
        </w:rPr>
        <w:t>באופן</w:t>
      </w:r>
      <w:r w:rsidRPr="000A3805">
        <w:rPr>
          <w:rFonts w:ascii="David" w:hAnsi="David"/>
          <w:rtl/>
        </w:rPr>
        <w:t xml:space="preserve"> </w:t>
      </w:r>
      <w:r w:rsidRPr="000A3805">
        <w:rPr>
          <w:rFonts w:ascii="David" w:hAnsi="David" w:hint="eastAsia"/>
          <w:rtl/>
        </w:rPr>
        <w:t>מקוון</w:t>
      </w:r>
      <w:r w:rsidRPr="000A3805">
        <w:rPr>
          <w:rFonts w:ascii="David" w:hAnsi="David"/>
          <w:rtl/>
        </w:rPr>
        <w:t>;</w:t>
      </w:r>
    </w:p>
    <w:p w:rsidR="004E6520" w:rsidRPr="00F7119A" w:rsidRDefault="004E6520" w:rsidP="00E17794">
      <w:pPr>
        <w:rPr>
          <w:rFonts w:ascii="David" w:hAnsi="David"/>
          <w:rtl/>
        </w:rPr>
      </w:pPr>
      <w:r w:rsidRPr="004E2BB2">
        <w:rPr>
          <w:rFonts w:ascii="David" w:hAnsi="David"/>
          <w:rtl/>
        </w:rPr>
        <w:t>"</w:t>
      </w:r>
      <w:r w:rsidRPr="004E2BB2">
        <w:rPr>
          <w:rFonts w:ascii="David" w:hAnsi="David"/>
          <w:b/>
          <w:bCs/>
          <w:rtl/>
        </w:rPr>
        <w:t>חוק הגנת הפרטיות</w:t>
      </w:r>
      <w:r w:rsidRPr="004E2BB2">
        <w:rPr>
          <w:rFonts w:ascii="David" w:hAnsi="David"/>
          <w:rtl/>
        </w:rPr>
        <w:t>" – חוק הגנת הפרטיות, התשמ"א-1981;</w:t>
      </w:r>
    </w:p>
    <w:p w:rsidR="004E6520" w:rsidRPr="00F7119A" w:rsidRDefault="004E6520" w:rsidP="004E6520">
      <w:pPr>
        <w:rPr>
          <w:rFonts w:ascii="David" w:hAnsi="David"/>
          <w:rtl/>
        </w:rPr>
      </w:pPr>
      <w:r w:rsidRPr="00F7119A">
        <w:rPr>
          <w:rFonts w:ascii="David" w:hAnsi="David"/>
          <w:rtl/>
        </w:rPr>
        <w:t>"</w:t>
      </w:r>
      <w:r w:rsidRPr="00F7119A">
        <w:rPr>
          <w:rFonts w:ascii="David" w:hAnsi="David"/>
          <w:b/>
          <w:bCs/>
          <w:rtl/>
        </w:rPr>
        <w:t>חוק נתוני אשראי</w:t>
      </w:r>
      <w:r w:rsidRPr="00F7119A">
        <w:rPr>
          <w:rFonts w:ascii="David" w:hAnsi="David"/>
          <w:rtl/>
        </w:rPr>
        <w:t>" – חוק נתוני אשראי, התשע"ו-2016;</w:t>
      </w:r>
    </w:p>
    <w:p w:rsidR="004E6520" w:rsidRDefault="004E6520" w:rsidP="00956598">
      <w:pPr>
        <w:rPr>
          <w:rFonts w:ascii="David" w:hAnsi="David"/>
          <w:rtl/>
        </w:rPr>
      </w:pPr>
      <w:r w:rsidRPr="00F7119A">
        <w:rPr>
          <w:rFonts w:ascii="David" w:hAnsi="David"/>
          <w:rtl/>
        </w:rPr>
        <w:t>"</w:t>
      </w:r>
      <w:r w:rsidRPr="00F7119A">
        <w:rPr>
          <w:rFonts w:ascii="David" w:hAnsi="David"/>
          <w:b/>
          <w:bCs/>
          <w:rtl/>
        </w:rPr>
        <w:t>חוק שירות מידע פיננסי</w:t>
      </w:r>
      <w:r w:rsidRPr="00F7119A">
        <w:rPr>
          <w:rFonts w:ascii="David" w:hAnsi="David"/>
          <w:rtl/>
        </w:rPr>
        <w:t>" – חוק שירות מידע פיננסי, התשפ"ב-2021;</w:t>
      </w:r>
    </w:p>
    <w:p w:rsidR="004E6520" w:rsidRPr="00F7119A" w:rsidRDefault="005916B4" w:rsidP="004E6520">
      <w:pPr>
        <w:rPr>
          <w:rFonts w:ascii="David" w:hAnsi="David"/>
          <w:rtl/>
        </w:rPr>
      </w:pPr>
      <w:r w:rsidRPr="00514BC7">
        <w:rPr>
          <w:rFonts w:ascii="David" w:hAnsi="David"/>
          <w:b/>
          <w:bCs/>
          <w:rtl/>
        </w:rPr>
        <w:t>"</w:t>
      </w:r>
      <w:r w:rsidR="004E6520" w:rsidRPr="00514BC7">
        <w:rPr>
          <w:rFonts w:ascii="David" w:hAnsi="David" w:hint="eastAsia"/>
          <w:b/>
          <w:bCs/>
          <w:rtl/>
        </w:rPr>
        <w:t>כללי</w:t>
      </w:r>
      <w:r w:rsidR="004E6520" w:rsidRPr="00514BC7">
        <w:rPr>
          <w:rFonts w:ascii="David" w:hAnsi="David"/>
          <w:b/>
          <w:bCs/>
          <w:rtl/>
        </w:rPr>
        <w:t xml:space="preserve"> </w:t>
      </w:r>
      <w:r w:rsidR="004E6520" w:rsidRPr="00514BC7">
        <w:rPr>
          <w:rFonts w:ascii="David" w:hAnsi="David" w:hint="eastAsia"/>
          <w:b/>
          <w:bCs/>
          <w:rtl/>
        </w:rPr>
        <w:t>נתוני</w:t>
      </w:r>
      <w:r w:rsidR="004E6520" w:rsidRPr="00514BC7">
        <w:rPr>
          <w:rFonts w:ascii="David" w:hAnsi="David"/>
          <w:b/>
          <w:bCs/>
          <w:rtl/>
        </w:rPr>
        <w:t xml:space="preserve"> </w:t>
      </w:r>
      <w:r w:rsidR="004E6520" w:rsidRPr="00514BC7">
        <w:rPr>
          <w:rFonts w:ascii="David" w:hAnsi="David" w:hint="eastAsia"/>
          <w:b/>
          <w:bCs/>
          <w:rtl/>
        </w:rPr>
        <w:t>אשראי</w:t>
      </w:r>
      <w:r w:rsidR="004E6520" w:rsidRPr="00514BC7">
        <w:rPr>
          <w:rFonts w:ascii="David" w:hAnsi="David"/>
          <w:b/>
          <w:bCs/>
          <w:rtl/>
        </w:rPr>
        <w:t xml:space="preserve"> (רישוי </w:t>
      </w:r>
      <w:r w:rsidR="004E6520" w:rsidRPr="00514BC7">
        <w:rPr>
          <w:rFonts w:ascii="David" w:hAnsi="David" w:hint="eastAsia"/>
          <w:b/>
          <w:bCs/>
          <w:rtl/>
        </w:rPr>
        <w:t>לשכות</w:t>
      </w:r>
      <w:r w:rsidR="004E6520" w:rsidRPr="00514BC7">
        <w:rPr>
          <w:rFonts w:ascii="David" w:hAnsi="David"/>
          <w:b/>
          <w:bCs/>
          <w:rtl/>
        </w:rPr>
        <w:t>)</w:t>
      </w:r>
      <w:r w:rsidR="00BD3ADF" w:rsidRPr="00514BC7">
        <w:rPr>
          <w:rFonts w:ascii="David" w:hAnsi="David"/>
          <w:b/>
          <w:bCs/>
          <w:rtl/>
        </w:rPr>
        <w:t>"</w:t>
      </w:r>
      <w:r w:rsidR="004E6520" w:rsidRPr="00514BC7">
        <w:rPr>
          <w:rFonts w:ascii="David" w:hAnsi="David"/>
          <w:b/>
          <w:bCs/>
          <w:rtl/>
        </w:rPr>
        <w:t xml:space="preserve"> </w:t>
      </w:r>
      <w:r w:rsidR="004E6520">
        <w:rPr>
          <w:rFonts w:ascii="David" w:hAnsi="David" w:hint="cs"/>
          <w:rtl/>
        </w:rPr>
        <w:t xml:space="preserve"> </w:t>
      </w:r>
      <w:r w:rsidR="00BD3ADF">
        <w:rPr>
          <w:rFonts w:ascii="David" w:hAnsi="David" w:hint="cs"/>
          <w:rtl/>
        </w:rPr>
        <w:t xml:space="preserve">- </w:t>
      </w:r>
      <w:r>
        <w:rPr>
          <w:rFonts w:ascii="David" w:hAnsi="David" w:hint="cs"/>
          <w:rtl/>
        </w:rPr>
        <w:t xml:space="preserve">כללי נתוני אשראי (רישוי לשכות), התשע"ז </w:t>
      </w:r>
      <w:r w:rsidR="00BD3ADF">
        <w:rPr>
          <w:rFonts w:ascii="David" w:hAnsi="David"/>
          <w:rtl/>
        </w:rPr>
        <w:t>–</w:t>
      </w:r>
      <w:r>
        <w:rPr>
          <w:rFonts w:ascii="David" w:hAnsi="David" w:hint="cs"/>
          <w:rtl/>
        </w:rPr>
        <w:t xml:space="preserve"> 2017</w:t>
      </w:r>
      <w:r w:rsidR="00BD3ADF">
        <w:rPr>
          <w:rFonts w:ascii="David" w:hAnsi="David" w:hint="cs"/>
          <w:rtl/>
        </w:rPr>
        <w:t>;</w:t>
      </w:r>
    </w:p>
    <w:p w:rsidR="001D028A" w:rsidRDefault="001D028A" w:rsidP="009049DB">
      <w:pPr>
        <w:rPr>
          <w:rFonts w:ascii="David" w:hAnsi="David"/>
          <w:rtl/>
        </w:rPr>
      </w:pPr>
      <w:r>
        <w:rPr>
          <w:rFonts w:ascii="David" w:hAnsi="David" w:hint="cs"/>
          <w:rtl/>
        </w:rPr>
        <w:t>"</w:t>
      </w:r>
      <w:r w:rsidRPr="00953F7D">
        <w:rPr>
          <w:rFonts w:ascii="David" w:hAnsi="David" w:hint="cs"/>
          <w:b/>
          <w:bCs/>
          <w:rtl/>
        </w:rPr>
        <w:t>מבקש</w:t>
      </w:r>
      <w:r w:rsidRPr="00953F7D">
        <w:rPr>
          <w:rFonts w:ascii="David" w:hAnsi="David" w:hint="cs"/>
          <w:rtl/>
        </w:rPr>
        <w:t>"</w:t>
      </w:r>
      <w:r>
        <w:rPr>
          <w:rFonts w:ascii="David" w:hAnsi="David" w:hint="cs"/>
          <w:rtl/>
        </w:rPr>
        <w:t xml:space="preserve"> - </w:t>
      </w:r>
      <w:r w:rsidRPr="00F7119A">
        <w:rPr>
          <w:rFonts w:ascii="David" w:hAnsi="David"/>
          <w:rtl/>
        </w:rPr>
        <w:t xml:space="preserve">לשכת </w:t>
      </w:r>
      <w:r w:rsidRPr="00956598">
        <w:rPr>
          <w:rFonts w:ascii="David" w:hAnsi="David"/>
          <w:rtl/>
        </w:rPr>
        <w:t xml:space="preserve">אשראי </w:t>
      </w:r>
      <w:r w:rsidRPr="00956598">
        <w:rPr>
          <w:rFonts w:ascii="David" w:hAnsi="David" w:hint="cs"/>
          <w:rtl/>
        </w:rPr>
        <w:t>או</w:t>
      </w:r>
      <w:r>
        <w:rPr>
          <w:rFonts w:ascii="David" w:hAnsi="David" w:hint="cs"/>
          <w:rtl/>
        </w:rPr>
        <w:t xml:space="preserve"> </w:t>
      </w:r>
      <w:r w:rsidRPr="00F7119A">
        <w:rPr>
          <w:rFonts w:ascii="David" w:hAnsi="David"/>
          <w:rtl/>
        </w:rPr>
        <w:t>לשכת מידע על עוסקים</w:t>
      </w:r>
      <w:r w:rsidR="001C0EBA">
        <w:rPr>
          <w:rFonts w:ascii="David" w:hAnsi="David" w:hint="cs"/>
          <w:rtl/>
        </w:rPr>
        <w:t>,</w:t>
      </w:r>
      <w:r w:rsidRPr="00F7119A">
        <w:rPr>
          <w:rFonts w:ascii="David" w:hAnsi="David"/>
          <w:rtl/>
        </w:rPr>
        <w:t xml:space="preserve"> ש</w:t>
      </w:r>
      <w:r>
        <w:rPr>
          <w:rFonts w:ascii="David" w:hAnsi="David" w:hint="cs"/>
          <w:rtl/>
        </w:rPr>
        <w:t>הגישה לממונה בקשה לקבלת אישור</w:t>
      </w:r>
      <w:r w:rsidRPr="00F7119A">
        <w:rPr>
          <w:rFonts w:ascii="David" w:hAnsi="David"/>
          <w:rtl/>
        </w:rPr>
        <w:t xml:space="preserve"> למתן שירות מידע פיננסי בהתאם לחוק </w:t>
      </w:r>
      <w:r>
        <w:rPr>
          <w:rFonts w:ascii="David" w:hAnsi="David" w:hint="cs"/>
          <w:rtl/>
        </w:rPr>
        <w:t xml:space="preserve">שירות מידע פיננסי </w:t>
      </w:r>
      <w:r w:rsidRPr="00F7119A">
        <w:rPr>
          <w:rFonts w:ascii="David" w:hAnsi="David"/>
          <w:rtl/>
        </w:rPr>
        <w:t>ולהוראה זו</w:t>
      </w:r>
      <w:r w:rsidR="009049DB">
        <w:rPr>
          <w:rFonts w:ascii="David" w:hAnsi="David" w:hint="cs"/>
          <w:rtl/>
        </w:rPr>
        <w:t>;</w:t>
      </w:r>
    </w:p>
    <w:p w:rsidR="000E11AD" w:rsidRDefault="004E1026" w:rsidP="004E1026">
      <w:pPr>
        <w:rPr>
          <w:rFonts w:ascii="David" w:hAnsi="David"/>
          <w:rtl/>
        </w:rPr>
      </w:pPr>
      <w:r>
        <w:rPr>
          <w:rFonts w:ascii="David" w:hAnsi="David" w:hint="cs"/>
          <w:b/>
          <w:bCs/>
          <w:rtl/>
        </w:rPr>
        <w:t>"</w:t>
      </w:r>
      <w:r w:rsidR="00375EC2" w:rsidRPr="005916B4">
        <w:rPr>
          <w:rFonts w:ascii="David" w:hAnsi="David"/>
          <w:b/>
          <w:bCs/>
          <w:rtl/>
        </w:rPr>
        <w:t>נוהל בנקאי תקין 368</w:t>
      </w:r>
      <w:r>
        <w:rPr>
          <w:rFonts w:ascii="David" w:hAnsi="David" w:hint="cs"/>
          <w:rtl/>
        </w:rPr>
        <w:t>"</w:t>
      </w:r>
      <w:r w:rsidR="00375EC2" w:rsidRPr="005916B4">
        <w:rPr>
          <w:rFonts w:ascii="David" w:hAnsi="David"/>
          <w:rtl/>
        </w:rPr>
        <w:t xml:space="preserve"> – נוהל בנקאי </w:t>
      </w:r>
      <w:r w:rsidR="00375EC2" w:rsidRPr="004E1026">
        <w:rPr>
          <w:rFonts w:ascii="David" w:hAnsi="David"/>
          <w:rtl/>
        </w:rPr>
        <w:t xml:space="preserve">תקין </w:t>
      </w:r>
      <w:r w:rsidR="00FD0942" w:rsidRPr="004E1026">
        <w:rPr>
          <w:rFonts w:ascii="David" w:hAnsi="David" w:hint="eastAsia"/>
          <w:rtl/>
        </w:rPr>
        <w:t>מס</w:t>
      </w:r>
      <w:r w:rsidRPr="004E1026">
        <w:rPr>
          <w:rFonts w:ascii="David" w:hAnsi="David" w:hint="cs"/>
          <w:rtl/>
        </w:rPr>
        <w:t>'</w:t>
      </w:r>
      <w:r w:rsidR="00FD0942" w:rsidRPr="004E1026">
        <w:rPr>
          <w:rFonts w:ascii="David" w:hAnsi="David" w:hint="cs"/>
          <w:rtl/>
        </w:rPr>
        <w:t xml:space="preserve"> </w:t>
      </w:r>
      <w:r w:rsidR="00375EC2" w:rsidRPr="004E1026">
        <w:rPr>
          <w:rFonts w:ascii="David" w:hAnsi="David"/>
          <w:rtl/>
        </w:rPr>
        <w:t>368 של</w:t>
      </w:r>
      <w:r w:rsidR="00375EC2" w:rsidRPr="005916B4">
        <w:rPr>
          <w:rFonts w:ascii="David" w:hAnsi="David"/>
          <w:rtl/>
        </w:rPr>
        <w:t xml:space="preserve"> </w:t>
      </w:r>
      <w:r w:rsidR="00FD0942">
        <w:rPr>
          <w:rFonts w:ascii="David" w:hAnsi="David" w:hint="cs"/>
          <w:rtl/>
        </w:rPr>
        <w:t xml:space="preserve">המפקח על הבנקים </w:t>
      </w:r>
      <w:r w:rsidR="00375EC2" w:rsidRPr="005916B4">
        <w:rPr>
          <w:rFonts w:ascii="David" w:hAnsi="David"/>
          <w:rtl/>
        </w:rPr>
        <w:t>ב</w:t>
      </w:r>
      <w:r w:rsidR="00092B6C">
        <w:rPr>
          <w:rFonts w:ascii="David" w:hAnsi="David" w:hint="cs"/>
          <w:rtl/>
        </w:rPr>
        <w:t xml:space="preserve">נושא </w:t>
      </w:r>
      <w:r w:rsidR="00375EC2" w:rsidRPr="005916B4">
        <w:rPr>
          <w:rFonts w:ascii="David" w:hAnsi="David"/>
          <w:rtl/>
        </w:rPr>
        <w:t>יישום תקן של בנקאות פתוחה בישראל;</w:t>
      </w:r>
      <w:r w:rsidR="000E11AD" w:rsidRPr="000E11AD">
        <w:rPr>
          <w:rFonts w:ascii="David" w:hAnsi="David"/>
          <w:rtl/>
        </w:rPr>
        <w:t xml:space="preserve"> </w:t>
      </w:r>
    </w:p>
    <w:p w:rsidR="000E11AD" w:rsidRPr="00F7119A" w:rsidRDefault="000E11AD" w:rsidP="00FD0942">
      <w:pPr>
        <w:rPr>
          <w:rFonts w:ascii="David" w:hAnsi="David"/>
          <w:rtl/>
        </w:rPr>
      </w:pPr>
      <w:r w:rsidRPr="00F7119A">
        <w:rPr>
          <w:rFonts w:ascii="David" w:hAnsi="David"/>
          <w:rtl/>
        </w:rPr>
        <w:t>"</w:t>
      </w:r>
      <w:r w:rsidRPr="00F7119A">
        <w:rPr>
          <w:rFonts w:ascii="David" w:hAnsi="David"/>
          <w:b/>
          <w:bCs/>
          <w:rtl/>
        </w:rPr>
        <w:t>נותן שירות מידע פיננסי</w:t>
      </w:r>
      <w:r w:rsidRPr="00F7119A">
        <w:rPr>
          <w:rFonts w:ascii="David" w:hAnsi="David"/>
          <w:rtl/>
        </w:rPr>
        <w:t>" או "</w:t>
      </w:r>
      <w:r w:rsidRPr="00F7119A">
        <w:rPr>
          <w:rFonts w:ascii="David" w:hAnsi="David"/>
          <w:b/>
          <w:bCs/>
          <w:rtl/>
        </w:rPr>
        <w:t>נותן השירות</w:t>
      </w:r>
      <w:r w:rsidRPr="00F7119A">
        <w:rPr>
          <w:rFonts w:ascii="David" w:hAnsi="David"/>
          <w:rtl/>
        </w:rPr>
        <w:t>" –לשכת אשראי</w:t>
      </w:r>
      <w:r w:rsidRPr="00956598">
        <w:rPr>
          <w:rFonts w:ascii="David" w:hAnsi="David"/>
          <w:rtl/>
        </w:rPr>
        <w:t xml:space="preserve"> </w:t>
      </w:r>
      <w:r w:rsidRPr="00956598">
        <w:rPr>
          <w:rFonts w:ascii="David" w:hAnsi="David" w:hint="eastAsia"/>
          <w:rtl/>
        </w:rPr>
        <w:t>או</w:t>
      </w:r>
      <w:r>
        <w:rPr>
          <w:rFonts w:ascii="David" w:hAnsi="David" w:hint="cs"/>
          <w:rtl/>
        </w:rPr>
        <w:t xml:space="preserve"> </w:t>
      </w:r>
      <w:r w:rsidRPr="00F7119A">
        <w:rPr>
          <w:rFonts w:ascii="David" w:hAnsi="David"/>
          <w:rtl/>
        </w:rPr>
        <w:t>לשכת מידע על עוסקים</w:t>
      </w:r>
      <w:r>
        <w:rPr>
          <w:rFonts w:ascii="David" w:hAnsi="David" w:hint="cs"/>
          <w:rtl/>
        </w:rPr>
        <w:t>,</w:t>
      </w:r>
      <w:r w:rsidRPr="00F7119A">
        <w:rPr>
          <w:rFonts w:ascii="David" w:hAnsi="David"/>
          <w:rtl/>
        </w:rPr>
        <w:t xml:space="preserve"> שקיבל</w:t>
      </w:r>
      <w:r>
        <w:rPr>
          <w:rFonts w:ascii="David" w:hAnsi="David" w:hint="cs"/>
          <w:rtl/>
        </w:rPr>
        <w:t>ה</w:t>
      </w:r>
      <w:r w:rsidRPr="00F7119A">
        <w:rPr>
          <w:rFonts w:ascii="David" w:hAnsi="David"/>
          <w:rtl/>
        </w:rPr>
        <w:t xml:space="preserve"> מאת הממונה </w:t>
      </w:r>
      <w:r>
        <w:rPr>
          <w:rFonts w:ascii="David" w:hAnsi="David" w:hint="cs"/>
          <w:rtl/>
        </w:rPr>
        <w:t>אישור</w:t>
      </w:r>
      <w:r w:rsidRPr="00F7119A">
        <w:rPr>
          <w:rFonts w:ascii="David" w:hAnsi="David"/>
          <w:rtl/>
        </w:rPr>
        <w:t xml:space="preserve"> למתן שירות מידע פיננסי בהתאם לחוק </w:t>
      </w:r>
      <w:r>
        <w:rPr>
          <w:rFonts w:ascii="David" w:hAnsi="David" w:hint="cs"/>
          <w:rtl/>
        </w:rPr>
        <w:t xml:space="preserve">שירות מידע פיננסי </w:t>
      </w:r>
      <w:r w:rsidRPr="00F7119A">
        <w:rPr>
          <w:rFonts w:ascii="David" w:hAnsi="David"/>
          <w:rtl/>
        </w:rPr>
        <w:t>ולהוראה זו;</w:t>
      </w:r>
    </w:p>
    <w:p w:rsidR="000E11AD" w:rsidRDefault="000E11AD" w:rsidP="000E11AD">
      <w:pPr>
        <w:jc w:val="left"/>
        <w:rPr>
          <w:rFonts w:ascii="David" w:hAnsi="David"/>
          <w:rtl/>
        </w:rPr>
      </w:pPr>
      <w:r w:rsidRPr="009E6DD9">
        <w:rPr>
          <w:rFonts w:ascii="David" w:hAnsi="David"/>
          <w:b/>
          <w:bCs/>
          <w:rtl/>
        </w:rPr>
        <w:t>"</w:t>
      </w:r>
      <w:r w:rsidRPr="009E6DD9">
        <w:rPr>
          <w:rFonts w:ascii="David" w:hAnsi="David" w:hint="eastAsia"/>
          <w:b/>
          <w:bCs/>
          <w:rtl/>
        </w:rPr>
        <w:t>ס</w:t>
      </w:r>
      <w:r w:rsidRPr="009E6DD9">
        <w:rPr>
          <w:rFonts w:ascii="David" w:hAnsi="David"/>
          <w:b/>
          <w:bCs/>
          <w:rtl/>
        </w:rPr>
        <w:t xml:space="preserve">וג </w:t>
      </w:r>
      <w:r w:rsidRPr="009E6DD9">
        <w:rPr>
          <w:rFonts w:ascii="David" w:hAnsi="David" w:hint="eastAsia"/>
          <w:b/>
          <w:bCs/>
          <w:rtl/>
        </w:rPr>
        <w:t>השירות</w:t>
      </w:r>
      <w:r w:rsidRPr="000662F9">
        <w:rPr>
          <w:rFonts w:ascii="David" w:hAnsi="David"/>
          <w:b/>
          <w:bCs/>
          <w:rtl/>
        </w:rPr>
        <w:t>"</w:t>
      </w:r>
      <w:r w:rsidRPr="000662F9">
        <w:rPr>
          <w:rFonts w:ascii="David" w:hAnsi="David" w:hint="cs"/>
          <w:b/>
          <w:bCs/>
          <w:rtl/>
        </w:rPr>
        <w:t>,</w:t>
      </w:r>
      <w:r>
        <w:rPr>
          <w:rFonts w:ascii="David" w:hAnsi="David" w:hint="cs"/>
          <w:b/>
          <w:bCs/>
          <w:rtl/>
        </w:rPr>
        <w:t xml:space="preserve"> "השירות"</w:t>
      </w:r>
      <w:r w:rsidRPr="00342440">
        <w:rPr>
          <w:rFonts w:ascii="David" w:hAnsi="David" w:hint="cs"/>
          <w:rtl/>
        </w:rPr>
        <w:t xml:space="preserve"> </w:t>
      </w:r>
      <w:r>
        <w:rPr>
          <w:rFonts w:ascii="David" w:hAnsi="David"/>
          <w:rtl/>
        </w:rPr>
        <w:t>–</w:t>
      </w:r>
      <w:r>
        <w:rPr>
          <w:rFonts w:ascii="David" w:hAnsi="David" w:hint="cs"/>
          <w:rtl/>
        </w:rPr>
        <w:t xml:space="preserve"> בהתאם לסעיף 25(א) לחוק שירות מידע פיננסי;</w:t>
      </w:r>
    </w:p>
    <w:p w:rsidR="004E6520" w:rsidRPr="00F7119A" w:rsidRDefault="004E6520" w:rsidP="00530C9B">
      <w:pPr>
        <w:rPr>
          <w:rFonts w:ascii="David" w:hAnsi="David"/>
          <w:rtl/>
        </w:rPr>
      </w:pPr>
      <w:r w:rsidRPr="00F7119A">
        <w:rPr>
          <w:rFonts w:ascii="David" w:hAnsi="David"/>
          <w:rtl/>
        </w:rPr>
        <w:t>"</w:t>
      </w:r>
      <w:r w:rsidRPr="00F7119A">
        <w:rPr>
          <w:rFonts w:ascii="David" w:hAnsi="David"/>
          <w:b/>
          <w:bCs/>
          <w:rtl/>
        </w:rPr>
        <w:t>סטנדרט</w:t>
      </w:r>
      <w:r w:rsidRPr="00F7119A">
        <w:rPr>
          <w:rFonts w:ascii="David" w:hAnsi="David"/>
          <w:rtl/>
        </w:rPr>
        <w:t xml:space="preserve">" – תקן לבנקאות פתוחה בישראל, </w:t>
      </w:r>
      <w:r w:rsidR="00530C9B">
        <w:rPr>
          <w:rFonts w:ascii="David" w:hAnsi="David" w:hint="cs"/>
          <w:rtl/>
        </w:rPr>
        <w:t xml:space="preserve">הקבוע </w:t>
      </w:r>
      <w:r w:rsidRPr="00F7119A">
        <w:rPr>
          <w:rFonts w:ascii="David" w:hAnsi="David"/>
          <w:rtl/>
        </w:rPr>
        <w:t xml:space="preserve">בנספח א' לנוהל בנקאי תקין 368, לרבות גרסאות מעודכנות, </w:t>
      </w:r>
      <w:r w:rsidR="001C0EBA">
        <w:rPr>
          <w:rFonts w:ascii="David" w:hAnsi="David" w:hint="cs"/>
          <w:rtl/>
        </w:rPr>
        <w:t>ה</w:t>
      </w:r>
      <w:r w:rsidRPr="00F7119A">
        <w:rPr>
          <w:rFonts w:ascii="David" w:hAnsi="David"/>
          <w:rtl/>
        </w:rPr>
        <w:t xml:space="preserve">כולל בין היתר: ארכיטקטורה, אבטחת מידע והגנת הסייבר, הגדרת תהליכים עסקיים, תהליכי הזדהות של נותן שירות מידע פיננסי אצל מקור המידע, תהליכי </w:t>
      </w:r>
      <w:r w:rsidR="000F2CB2">
        <w:rPr>
          <w:rFonts w:ascii="David" w:hAnsi="David" w:hint="cs"/>
          <w:rtl/>
        </w:rPr>
        <w:t>מתן הרשאת גישה וביטול הרשאת גישה על ידי לקוח</w:t>
      </w:r>
      <w:r w:rsidRPr="00F7119A">
        <w:rPr>
          <w:rFonts w:ascii="David" w:hAnsi="David"/>
          <w:rtl/>
        </w:rPr>
        <w:t>, כללים לרמת שירות, הגדרת השירותים ומבנה הפניה והתשובה לכל שירות, אופן ניהול הגרסאות והשירותים שיינתנו על ידי מקור המידע בסביבת הפיתוח;</w:t>
      </w:r>
    </w:p>
    <w:p w:rsidR="004E6520" w:rsidRPr="0093741C" w:rsidRDefault="004E6520" w:rsidP="002B7033">
      <w:pPr>
        <w:rPr>
          <w:rFonts w:ascii="David" w:hAnsi="David"/>
          <w:rtl/>
        </w:rPr>
      </w:pPr>
      <w:r w:rsidRPr="002B7033">
        <w:rPr>
          <w:rFonts w:ascii="David" w:hAnsi="David"/>
          <w:rtl/>
        </w:rPr>
        <w:t>"</w:t>
      </w:r>
      <w:r w:rsidRPr="002B7033">
        <w:rPr>
          <w:rFonts w:ascii="David" w:hAnsi="David"/>
          <w:b/>
          <w:bCs/>
          <w:rtl/>
        </w:rPr>
        <w:t>סרטיפיקט</w:t>
      </w:r>
      <w:r w:rsidRPr="002B7033">
        <w:rPr>
          <w:rFonts w:ascii="David" w:hAnsi="David"/>
          <w:rtl/>
        </w:rPr>
        <w:t xml:space="preserve">" – תעודה </w:t>
      </w:r>
      <w:r w:rsidR="00514BC7" w:rsidRPr="002B7033">
        <w:rPr>
          <w:rFonts w:ascii="David" w:hAnsi="David" w:hint="cs"/>
          <w:rtl/>
        </w:rPr>
        <w:t>חתומה</w:t>
      </w:r>
      <w:r w:rsidR="00514BC7" w:rsidRPr="002B7033">
        <w:rPr>
          <w:rFonts w:ascii="David" w:hAnsi="David"/>
          <w:rtl/>
        </w:rPr>
        <w:t xml:space="preserve"> </w:t>
      </w:r>
      <w:r w:rsidRPr="002B7033">
        <w:rPr>
          <w:rFonts w:ascii="David" w:hAnsi="David"/>
          <w:rtl/>
        </w:rPr>
        <w:t>דיגיטלית, שהונפקה</w:t>
      </w:r>
      <w:r w:rsidRPr="00D7411D">
        <w:rPr>
          <w:rFonts w:ascii="David" w:hAnsi="David"/>
          <w:rtl/>
        </w:rPr>
        <w:t xml:space="preserve"> לנותן שירות מידע פיננסי על ידי </w:t>
      </w:r>
      <w:r w:rsidR="00CD2731">
        <w:rPr>
          <w:rFonts w:ascii="David" w:hAnsi="David" w:hint="cs"/>
          <w:rtl/>
        </w:rPr>
        <w:t>הממונה באמצעות "</w:t>
      </w:r>
      <w:r w:rsidRPr="00D7411D">
        <w:rPr>
          <w:rFonts w:ascii="David" w:hAnsi="David"/>
          <w:rtl/>
        </w:rPr>
        <w:t xml:space="preserve">ממשל </w:t>
      </w:r>
      <w:r w:rsidRPr="0093741C">
        <w:rPr>
          <w:rFonts w:ascii="David" w:hAnsi="David"/>
          <w:rtl/>
        </w:rPr>
        <w:t>זמין</w:t>
      </w:r>
      <w:r w:rsidR="00CD2731" w:rsidRPr="0093741C">
        <w:rPr>
          <w:rFonts w:ascii="David" w:hAnsi="David" w:hint="cs"/>
          <w:rtl/>
        </w:rPr>
        <w:t>"</w:t>
      </w:r>
      <w:r w:rsidR="002C01B2" w:rsidRPr="0093741C">
        <w:rPr>
          <w:rFonts w:ascii="David" w:hAnsi="David" w:hint="cs"/>
          <w:rtl/>
        </w:rPr>
        <w:t>,</w:t>
      </w:r>
      <w:r w:rsidR="004939DF" w:rsidRPr="0093741C">
        <w:rPr>
          <w:rFonts w:ascii="David" w:hAnsi="David" w:hint="cs"/>
          <w:rtl/>
        </w:rPr>
        <w:t xml:space="preserve"> </w:t>
      </w:r>
      <w:r w:rsidRPr="0093741C">
        <w:rPr>
          <w:rFonts w:ascii="David" w:hAnsi="David"/>
          <w:rtl/>
        </w:rPr>
        <w:t>לצורך פעילות</w:t>
      </w:r>
      <w:r w:rsidR="00CD2731" w:rsidRPr="0093741C">
        <w:rPr>
          <w:rFonts w:ascii="David" w:hAnsi="David" w:hint="cs"/>
          <w:rtl/>
        </w:rPr>
        <w:t>ו</w:t>
      </w:r>
      <w:r w:rsidRPr="0093741C">
        <w:rPr>
          <w:rFonts w:ascii="David" w:hAnsi="David"/>
          <w:rtl/>
        </w:rPr>
        <w:t xml:space="preserve"> </w:t>
      </w:r>
      <w:r w:rsidRPr="0093741C">
        <w:rPr>
          <w:rFonts w:ascii="David" w:hAnsi="David" w:hint="cs"/>
          <w:rtl/>
        </w:rPr>
        <w:t>כ</w:t>
      </w:r>
      <w:r w:rsidRPr="0093741C">
        <w:rPr>
          <w:rFonts w:ascii="David" w:hAnsi="David"/>
          <w:rtl/>
        </w:rPr>
        <w:t xml:space="preserve">נותן שירות מידע פיננסי; </w:t>
      </w:r>
    </w:p>
    <w:p w:rsidR="004E6520" w:rsidRPr="0093741C" w:rsidRDefault="004E6520" w:rsidP="004E6520">
      <w:pPr>
        <w:rPr>
          <w:rFonts w:ascii="David" w:hAnsi="David"/>
          <w:rtl/>
        </w:rPr>
      </w:pPr>
      <w:r w:rsidRPr="0093741C">
        <w:rPr>
          <w:rFonts w:ascii="David" w:hAnsi="David"/>
          <w:rtl/>
        </w:rPr>
        <w:t>"</w:t>
      </w:r>
      <w:r w:rsidRPr="0093741C">
        <w:rPr>
          <w:rFonts w:ascii="David" w:hAnsi="David"/>
          <w:b/>
          <w:bCs/>
          <w:rtl/>
        </w:rPr>
        <w:t>ערוץ מקוון</w:t>
      </w:r>
      <w:r w:rsidRPr="0093741C">
        <w:rPr>
          <w:rFonts w:ascii="David" w:hAnsi="David"/>
          <w:rtl/>
        </w:rPr>
        <w:t>" – כתובת אתר אינטרנט או יישומון (אפליקציה);</w:t>
      </w:r>
    </w:p>
    <w:p w:rsidR="00E27C92" w:rsidRDefault="00E27C92" w:rsidP="004E6520">
      <w:pPr>
        <w:rPr>
          <w:rFonts w:ascii="David" w:hAnsi="David"/>
          <w:rtl/>
        </w:rPr>
      </w:pPr>
      <w:r w:rsidRPr="0093741C">
        <w:rPr>
          <w:rFonts w:ascii="David" w:hAnsi="David"/>
          <w:b/>
          <w:bCs/>
          <w:rtl/>
        </w:rPr>
        <w:t xml:space="preserve">"פנקס מאגרי </w:t>
      </w:r>
      <w:r w:rsidR="009B35C1" w:rsidRPr="0093741C">
        <w:rPr>
          <w:rFonts w:ascii="David" w:hAnsi="David" w:hint="cs"/>
          <w:b/>
          <w:bCs/>
          <w:rtl/>
        </w:rPr>
        <w:t>ה</w:t>
      </w:r>
      <w:r w:rsidRPr="0093741C">
        <w:rPr>
          <w:rFonts w:ascii="David" w:hAnsi="David"/>
          <w:b/>
          <w:bCs/>
          <w:rtl/>
        </w:rPr>
        <w:t>מידע"</w:t>
      </w:r>
      <w:r w:rsidRPr="0093741C">
        <w:rPr>
          <w:rFonts w:ascii="David" w:hAnsi="David" w:hint="cs"/>
          <w:b/>
          <w:bCs/>
          <w:rtl/>
        </w:rPr>
        <w:t xml:space="preserve"> </w:t>
      </w:r>
      <w:r w:rsidRPr="0093741C">
        <w:rPr>
          <w:rFonts w:ascii="David" w:hAnsi="David"/>
          <w:b/>
          <w:bCs/>
          <w:rtl/>
        </w:rPr>
        <w:t>–</w:t>
      </w:r>
      <w:r w:rsidRPr="00E37702">
        <w:rPr>
          <w:rFonts w:ascii="David" w:hAnsi="David" w:hint="cs"/>
          <w:b/>
          <w:bCs/>
          <w:rtl/>
        </w:rPr>
        <w:t xml:space="preserve"> </w:t>
      </w:r>
      <w:r w:rsidRPr="00E37702">
        <w:rPr>
          <w:rFonts w:ascii="David" w:hAnsi="David" w:hint="cs"/>
          <w:rtl/>
        </w:rPr>
        <w:t>כמשמעותו בסעיף 12 לחוק הגנת הפרטיות;</w:t>
      </w:r>
    </w:p>
    <w:p w:rsidR="003349DC" w:rsidRPr="00E27C92" w:rsidRDefault="003349DC" w:rsidP="004E6520">
      <w:pPr>
        <w:rPr>
          <w:rFonts w:ascii="David" w:hAnsi="David"/>
          <w:rtl/>
        </w:rPr>
      </w:pPr>
      <w:r>
        <w:rPr>
          <w:rFonts w:ascii="David" w:hAnsi="David" w:hint="cs"/>
          <w:rtl/>
        </w:rPr>
        <w:t>"</w:t>
      </w:r>
      <w:r w:rsidRPr="00DD540B">
        <w:rPr>
          <w:rFonts w:ascii="David" w:hAnsi="David" w:hint="eastAsia"/>
          <w:b/>
          <w:bCs/>
          <w:rtl/>
        </w:rPr>
        <w:t>פורטל</w:t>
      </w:r>
      <w:r w:rsidRPr="00DD540B">
        <w:rPr>
          <w:rFonts w:ascii="David" w:hAnsi="David"/>
          <w:b/>
          <w:bCs/>
          <w:rtl/>
        </w:rPr>
        <w:t xml:space="preserve"> </w:t>
      </w:r>
      <w:r w:rsidRPr="00DD540B">
        <w:rPr>
          <w:rFonts w:ascii="David" w:hAnsi="David" w:hint="eastAsia"/>
          <w:b/>
          <w:bCs/>
          <w:rtl/>
        </w:rPr>
        <w:t>מפתחים</w:t>
      </w:r>
      <w:r>
        <w:rPr>
          <w:rFonts w:ascii="David" w:hAnsi="David" w:hint="cs"/>
          <w:rtl/>
        </w:rPr>
        <w:t xml:space="preserve">" </w:t>
      </w:r>
      <w:r>
        <w:rPr>
          <w:rFonts w:ascii="David" w:hAnsi="David"/>
          <w:rtl/>
        </w:rPr>
        <w:t>–</w:t>
      </w:r>
      <w:r>
        <w:rPr>
          <w:rFonts w:ascii="David" w:hAnsi="David" w:hint="cs"/>
          <w:rtl/>
        </w:rPr>
        <w:t xml:space="preserve"> כהגדרתו בנוהל בנקאי תקין 368</w:t>
      </w:r>
      <w:r w:rsidR="00F703BB">
        <w:rPr>
          <w:rFonts w:ascii="David" w:hAnsi="David" w:hint="cs"/>
          <w:rtl/>
        </w:rPr>
        <w:t>;</w:t>
      </w:r>
    </w:p>
    <w:p w:rsidR="008442B9" w:rsidRPr="00F7119A" w:rsidRDefault="008442B9" w:rsidP="009672A7">
      <w:pPr>
        <w:rPr>
          <w:rFonts w:ascii="David" w:hAnsi="David"/>
          <w:rtl/>
        </w:rPr>
      </w:pPr>
      <w:r>
        <w:rPr>
          <w:rFonts w:ascii="David" w:hAnsi="David" w:hint="cs"/>
          <w:b/>
          <w:bCs/>
          <w:rtl/>
        </w:rPr>
        <w:t xml:space="preserve">"צד שלישי" </w:t>
      </w:r>
      <w:r>
        <w:rPr>
          <w:rFonts w:ascii="David" w:hAnsi="David"/>
          <w:b/>
          <w:bCs/>
          <w:rtl/>
        </w:rPr>
        <w:t>–</w:t>
      </w:r>
      <w:r>
        <w:rPr>
          <w:rFonts w:ascii="David" w:hAnsi="David" w:hint="cs"/>
          <w:b/>
          <w:bCs/>
          <w:rtl/>
        </w:rPr>
        <w:t xml:space="preserve"> </w:t>
      </w:r>
      <w:r>
        <w:rPr>
          <w:rFonts w:ascii="David" w:hAnsi="David" w:hint="cs"/>
          <w:rtl/>
        </w:rPr>
        <w:t xml:space="preserve">גוף המבקש להציע ללקוח של נותן השירות ובאמצעותו, שירותים </w:t>
      </w:r>
      <w:r w:rsidR="00C57088">
        <w:rPr>
          <w:rFonts w:ascii="David" w:hAnsi="David" w:hint="cs"/>
          <w:rtl/>
        </w:rPr>
        <w:t xml:space="preserve">או </w:t>
      </w:r>
      <w:r w:rsidR="00C57088" w:rsidRPr="00E37702">
        <w:rPr>
          <w:rFonts w:ascii="David" w:hAnsi="David" w:hint="cs"/>
          <w:rtl/>
        </w:rPr>
        <w:t xml:space="preserve">מוצרים </w:t>
      </w:r>
      <w:r w:rsidR="001646EF" w:rsidRPr="00E37702">
        <w:rPr>
          <w:rFonts w:ascii="David" w:hAnsi="David" w:hint="eastAsia"/>
          <w:rtl/>
        </w:rPr>
        <w:t>פיננסיים</w:t>
      </w:r>
      <w:r w:rsidR="001646EF" w:rsidRPr="00E37702">
        <w:rPr>
          <w:rFonts w:ascii="David" w:hAnsi="David" w:hint="cs"/>
          <w:rtl/>
        </w:rPr>
        <w:t xml:space="preserve"> </w:t>
      </w:r>
      <w:r w:rsidR="009672A7" w:rsidRPr="00E37702">
        <w:rPr>
          <w:rFonts w:ascii="David" w:hAnsi="David" w:hint="cs"/>
          <w:rtl/>
        </w:rPr>
        <w:t>במסגרת</w:t>
      </w:r>
      <w:r w:rsidR="009672A7" w:rsidRPr="009672A7">
        <w:rPr>
          <w:rFonts w:ascii="David" w:hAnsi="David" w:hint="cs"/>
          <w:rtl/>
        </w:rPr>
        <w:t xml:space="preserve"> מתן שירות מידע פיננסי</w:t>
      </w:r>
      <w:r>
        <w:rPr>
          <w:rFonts w:ascii="David" w:hAnsi="David" w:hint="cs"/>
          <w:rtl/>
        </w:rPr>
        <w:t>;</w:t>
      </w:r>
    </w:p>
    <w:p w:rsidR="008442B9" w:rsidRDefault="004E6520" w:rsidP="004E6520">
      <w:pPr>
        <w:rPr>
          <w:rFonts w:ascii="David" w:hAnsi="David"/>
          <w:rtl/>
        </w:rPr>
      </w:pPr>
      <w:r w:rsidRPr="00F7119A">
        <w:rPr>
          <w:rFonts w:ascii="David" w:hAnsi="David"/>
          <w:rtl/>
        </w:rPr>
        <w:t>"</w:t>
      </w:r>
      <w:r w:rsidRPr="00F7119A">
        <w:rPr>
          <w:rFonts w:ascii="David" w:hAnsi="David"/>
          <w:b/>
          <w:bCs/>
          <w:rtl/>
        </w:rPr>
        <w:t>שכבת תעבורה</w:t>
      </w:r>
      <w:r w:rsidRPr="00F7119A">
        <w:rPr>
          <w:rFonts w:ascii="David" w:hAnsi="David"/>
          <w:rtl/>
        </w:rPr>
        <w:t>" – ערוץ מאובטח מעל רשת האינטרנט המאפשר העברת מסרים בין מקור מידע לבין נותן שירות מידע פיננסי</w:t>
      </w:r>
      <w:r w:rsidR="008442B9">
        <w:rPr>
          <w:rFonts w:ascii="David" w:hAnsi="David" w:hint="cs"/>
          <w:rtl/>
        </w:rPr>
        <w:t>;</w:t>
      </w:r>
    </w:p>
    <w:p w:rsidR="008442B9" w:rsidRPr="00B73CA2" w:rsidRDefault="00E27C92" w:rsidP="008442B9">
      <w:pPr>
        <w:rPr>
          <w:rFonts w:ascii="David" w:hAnsi="David"/>
          <w:rtl/>
        </w:rPr>
      </w:pPr>
      <w:r>
        <w:rPr>
          <w:rFonts w:ascii="David" w:hAnsi="David" w:hint="cs"/>
          <w:b/>
          <w:bCs/>
          <w:rtl/>
        </w:rPr>
        <w:t>"</w:t>
      </w:r>
      <w:r w:rsidR="008442B9">
        <w:rPr>
          <w:rFonts w:ascii="David" w:hAnsi="David" w:hint="cs"/>
          <w:b/>
          <w:bCs/>
          <w:rtl/>
        </w:rPr>
        <w:t xml:space="preserve">תמורה" </w:t>
      </w:r>
      <w:r w:rsidR="008442B9">
        <w:rPr>
          <w:rFonts w:ascii="David" w:hAnsi="David"/>
          <w:b/>
          <w:bCs/>
          <w:rtl/>
        </w:rPr>
        <w:t>–</w:t>
      </w:r>
      <w:r w:rsidR="008442B9">
        <w:rPr>
          <w:rFonts w:ascii="David" w:hAnsi="David" w:hint="cs"/>
          <w:b/>
          <w:bCs/>
          <w:rtl/>
        </w:rPr>
        <w:t xml:space="preserve"> </w:t>
      </w:r>
      <w:r w:rsidR="008442B9">
        <w:rPr>
          <w:rFonts w:ascii="David" w:hAnsi="David" w:hint="cs"/>
          <w:rtl/>
        </w:rPr>
        <w:t>כמשמעותה בסעיף 24 לחוק שירות מידע פיננסי.</w:t>
      </w:r>
    </w:p>
    <w:p w:rsidR="004E6520" w:rsidRPr="000E113B" w:rsidRDefault="004E6520" w:rsidP="00D912F9">
      <w:pPr>
        <w:spacing w:before="360"/>
        <w:rPr>
          <w:b/>
          <w:bCs/>
          <w:rtl/>
        </w:rPr>
      </w:pPr>
      <w:r w:rsidRPr="000E113B">
        <w:rPr>
          <w:rFonts w:hint="cs"/>
          <w:b/>
          <w:bCs/>
          <w:rtl/>
        </w:rPr>
        <w:t xml:space="preserve">פרק </w:t>
      </w:r>
      <w:r w:rsidR="00D912F9">
        <w:rPr>
          <w:rFonts w:hint="cs"/>
          <w:b/>
          <w:bCs/>
          <w:rtl/>
        </w:rPr>
        <w:t>ב</w:t>
      </w:r>
      <w:r w:rsidRPr="000E113B">
        <w:rPr>
          <w:rFonts w:hint="cs"/>
          <w:b/>
          <w:bCs/>
          <w:rtl/>
        </w:rPr>
        <w:t xml:space="preserve">' </w:t>
      </w:r>
      <w:r w:rsidRPr="000E113B">
        <w:rPr>
          <w:b/>
          <w:bCs/>
          <w:rtl/>
        </w:rPr>
        <w:t>–</w:t>
      </w:r>
      <w:r w:rsidRPr="000E113B">
        <w:rPr>
          <w:rFonts w:hint="cs"/>
          <w:b/>
          <w:bCs/>
          <w:rtl/>
        </w:rPr>
        <w:t xml:space="preserve"> הנחיות כלליות</w:t>
      </w:r>
    </w:p>
    <w:p w:rsidR="004E6520" w:rsidRDefault="009B1AF7" w:rsidP="00215D43">
      <w:pPr>
        <w:pStyle w:val="10"/>
        <w:rPr>
          <w:rtl/>
        </w:rPr>
      </w:pPr>
      <w:r>
        <w:rPr>
          <w:rFonts w:hint="cs"/>
          <w:rtl/>
        </w:rPr>
        <w:t>לשכת אשראי תוכל להשתמש ב</w:t>
      </w:r>
      <w:r w:rsidR="004E6520">
        <w:rPr>
          <w:rFonts w:hint="cs"/>
          <w:rtl/>
        </w:rPr>
        <w:t>מידע שמקורו בפעילות</w:t>
      </w:r>
      <w:r>
        <w:rPr>
          <w:rFonts w:hint="cs"/>
          <w:rtl/>
        </w:rPr>
        <w:t>ה כ</w:t>
      </w:r>
      <w:r w:rsidR="00C54C1A">
        <w:rPr>
          <w:rFonts w:hint="cs"/>
          <w:rtl/>
        </w:rPr>
        <w:t>נותן שירות מידע פיננסי</w:t>
      </w:r>
      <w:r w:rsidR="004E6520">
        <w:rPr>
          <w:rFonts w:hint="cs"/>
          <w:rtl/>
        </w:rPr>
        <w:t xml:space="preserve"> </w:t>
      </w:r>
      <w:r w:rsidR="005D6585" w:rsidRPr="00643D59">
        <w:rPr>
          <w:rFonts w:hint="cs"/>
          <w:rtl/>
        </w:rPr>
        <w:t>גם</w:t>
      </w:r>
      <w:r w:rsidR="005D6585">
        <w:rPr>
          <w:rFonts w:hint="cs"/>
          <w:rtl/>
        </w:rPr>
        <w:t xml:space="preserve"> לצורך </w:t>
      </w:r>
      <w:r>
        <w:rPr>
          <w:rFonts w:hint="cs"/>
          <w:rtl/>
        </w:rPr>
        <w:t>מתן השירותים המפורטים בסעיף 13(2) ל</w:t>
      </w:r>
      <w:r w:rsidR="004E6520">
        <w:rPr>
          <w:rFonts w:hint="cs"/>
          <w:rtl/>
        </w:rPr>
        <w:t>חוק נתוני אשראי.</w:t>
      </w:r>
      <w:r w:rsidR="004E6520">
        <w:rPr>
          <w:rtl/>
        </w:rPr>
        <w:tab/>
      </w:r>
    </w:p>
    <w:p w:rsidR="0093741C" w:rsidRDefault="0093741C">
      <w:pPr>
        <w:tabs>
          <w:tab w:val="clear" w:pos="567"/>
          <w:tab w:val="clear" w:pos="1134"/>
          <w:tab w:val="clear" w:pos="1814"/>
          <w:tab w:val="clear" w:pos="2665"/>
        </w:tabs>
        <w:bidi w:val="0"/>
        <w:spacing w:line="240" w:lineRule="auto"/>
        <w:jc w:val="left"/>
        <w:rPr>
          <w:b/>
          <w:bCs/>
        </w:rPr>
      </w:pPr>
      <w:r>
        <w:rPr>
          <w:b/>
          <w:bCs/>
          <w:rtl/>
        </w:rPr>
        <w:br w:type="page"/>
      </w:r>
    </w:p>
    <w:p w:rsidR="004E6520" w:rsidRPr="000E113B" w:rsidRDefault="004E6520" w:rsidP="00F64202">
      <w:pPr>
        <w:spacing w:before="480"/>
        <w:rPr>
          <w:b/>
          <w:bCs/>
          <w:rtl/>
        </w:rPr>
      </w:pPr>
      <w:r w:rsidRPr="006415DB">
        <w:rPr>
          <w:rFonts w:hint="eastAsia"/>
          <w:b/>
          <w:bCs/>
          <w:rtl/>
        </w:rPr>
        <w:lastRenderedPageBreak/>
        <w:t>פרק</w:t>
      </w:r>
      <w:r w:rsidRPr="006415DB">
        <w:rPr>
          <w:b/>
          <w:bCs/>
          <w:rtl/>
        </w:rPr>
        <w:t xml:space="preserve"> </w:t>
      </w:r>
      <w:r w:rsidR="00D912F9">
        <w:rPr>
          <w:rFonts w:hint="cs"/>
          <w:b/>
          <w:bCs/>
          <w:rtl/>
        </w:rPr>
        <w:t>ג</w:t>
      </w:r>
      <w:r w:rsidRPr="006415DB">
        <w:rPr>
          <w:b/>
          <w:bCs/>
          <w:rtl/>
        </w:rPr>
        <w:t xml:space="preserve">' - </w:t>
      </w:r>
      <w:r w:rsidRPr="006415DB">
        <w:rPr>
          <w:rFonts w:hint="eastAsia"/>
          <w:b/>
          <w:bCs/>
          <w:rtl/>
        </w:rPr>
        <w:t>הגשת</w:t>
      </w:r>
      <w:r w:rsidRPr="006415DB">
        <w:rPr>
          <w:b/>
          <w:bCs/>
          <w:rtl/>
        </w:rPr>
        <w:t xml:space="preserve"> </w:t>
      </w:r>
      <w:r w:rsidRPr="006415DB">
        <w:rPr>
          <w:rFonts w:hint="eastAsia"/>
          <w:b/>
          <w:bCs/>
          <w:rtl/>
        </w:rPr>
        <w:t>בקשה</w:t>
      </w:r>
      <w:r w:rsidRPr="006415DB">
        <w:rPr>
          <w:b/>
          <w:bCs/>
          <w:rtl/>
        </w:rPr>
        <w:t xml:space="preserve"> </w:t>
      </w:r>
      <w:r w:rsidRPr="006415DB">
        <w:rPr>
          <w:rFonts w:hint="eastAsia"/>
          <w:b/>
          <w:bCs/>
          <w:rtl/>
        </w:rPr>
        <w:t>לקבלת</w:t>
      </w:r>
      <w:r w:rsidRPr="006415DB">
        <w:rPr>
          <w:b/>
          <w:bCs/>
          <w:rtl/>
        </w:rPr>
        <w:t xml:space="preserve"> </w:t>
      </w:r>
      <w:r w:rsidRPr="006415DB">
        <w:rPr>
          <w:rFonts w:hint="eastAsia"/>
          <w:b/>
          <w:bCs/>
          <w:rtl/>
        </w:rPr>
        <w:t>אישור</w:t>
      </w:r>
      <w:r w:rsidRPr="006415DB">
        <w:rPr>
          <w:b/>
          <w:bCs/>
          <w:rtl/>
        </w:rPr>
        <w:t xml:space="preserve"> </w:t>
      </w:r>
      <w:r w:rsidRPr="006415DB">
        <w:rPr>
          <w:rFonts w:hint="eastAsia"/>
          <w:b/>
          <w:bCs/>
          <w:rtl/>
        </w:rPr>
        <w:t>למתן</w:t>
      </w:r>
      <w:r w:rsidRPr="006415DB">
        <w:rPr>
          <w:b/>
          <w:bCs/>
          <w:rtl/>
        </w:rPr>
        <w:t xml:space="preserve"> </w:t>
      </w:r>
      <w:r w:rsidRPr="006415DB">
        <w:rPr>
          <w:rFonts w:hint="eastAsia"/>
          <w:b/>
          <w:bCs/>
          <w:rtl/>
        </w:rPr>
        <w:t>שירותי</w:t>
      </w:r>
      <w:r w:rsidRPr="006415DB">
        <w:rPr>
          <w:b/>
          <w:bCs/>
          <w:rtl/>
        </w:rPr>
        <w:t xml:space="preserve"> </w:t>
      </w:r>
      <w:r w:rsidRPr="006415DB">
        <w:rPr>
          <w:rFonts w:hint="eastAsia"/>
          <w:b/>
          <w:bCs/>
          <w:rtl/>
        </w:rPr>
        <w:t>מידע</w:t>
      </w:r>
      <w:r w:rsidRPr="006415DB">
        <w:rPr>
          <w:b/>
          <w:bCs/>
          <w:rtl/>
        </w:rPr>
        <w:t xml:space="preserve"> </w:t>
      </w:r>
      <w:r w:rsidRPr="006415DB">
        <w:rPr>
          <w:rFonts w:hint="eastAsia"/>
          <w:b/>
          <w:bCs/>
          <w:rtl/>
        </w:rPr>
        <w:t>פיננסי</w:t>
      </w:r>
    </w:p>
    <w:p w:rsidR="004E6520" w:rsidRPr="001D028A" w:rsidRDefault="004E53F8" w:rsidP="004E53F8">
      <w:pPr>
        <w:pStyle w:val="10"/>
      </w:pPr>
      <w:r w:rsidRPr="00ED730F">
        <w:rPr>
          <w:rFonts w:hint="cs"/>
          <w:rtl/>
        </w:rPr>
        <w:t>לשכה המעוניינת לתת שירות מידע פיננסי תגיש</w:t>
      </w:r>
      <w:r>
        <w:rPr>
          <w:rFonts w:hint="cs"/>
          <w:rtl/>
        </w:rPr>
        <w:t xml:space="preserve"> </w:t>
      </w:r>
      <w:r w:rsidR="004E6520">
        <w:rPr>
          <w:rFonts w:hint="cs"/>
          <w:rtl/>
        </w:rPr>
        <w:t>ל</w:t>
      </w:r>
      <w:r w:rsidR="004E6520" w:rsidRPr="001D028A">
        <w:rPr>
          <w:rFonts w:hint="eastAsia"/>
          <w:rtl/>
        </w:rPr>
        <w:t>ממונה</w:t>
      </w:r>
      <w:r w:rsidR="004E6520" w:rsidRPr="001D028A">
        <w:rPr>
          <w:rtl/>
        </w:rPr>
        <w:t xml:space="preserve"> </w:t>
      </w:r>
      <w:r w:rsidR="004E6520" w:rsidRPr="001D028A">
        <w:rPr>
          <w:rFonts w:hint="eastAsia"/>
          <w:rtl/>
        </w:rPr>
        <w:t>בקשה</w:t>
      </w:r>
      <w:r w:rsidR="004E6520" w:rsidRPr="001D028A">
        <w:rPr>
          <w:rtl/>
        </w:rPr>
        <w:t xml:space="preserve"> </w:t>
      </w:r>
      <w:r w:rsidR="004E6520" w:rsidRPr="001D028A">
        <w:rPr>
          <w:rFonts w:hint="eastAsia"/>
          <w:rtl/>
        </w:rPr>
        <w:t>לאישור</w:t>
      </w:r>
      <w:r w:rsidR="004E6520" w:rsidRPr="001D028A">
        <w:rPr>
          <w:rtl/>
        </w:rPr>
        <w:t xml:space="preserve"> </w:t>
      </w:r>
      <w:r w:rsidR="004E6520" w:rsidRPr="001D028A">
        <w:rPr>
          <w:rFonts w:hint="eastAsia"/>
          <w:rtl/>
        </w:rPr>
        <w:t>פעילות</w:t>
      </w:r>
      <w:r w:rsidR="004E6520" w:rsidRPr="001D028A">
        <w:rPr>
          <w:rtl/>
        </w:rPr>
        <w:t xml:space="preserve"> </w:t>
      </w:r>
      <w:r w:rsidR="004E6520" w:rsidRPr="001D028A">
        <w:rPr>
          <w:rFonts w:hint="eastAsia"/>
          <w:rtl/>
        </w:rPr>
        <w:t>של</w:t>
      </w:r>
      <w:r w:rsidR="004E6520" w:rsidRPr="001D028A">
        <w:rPr>
          <w:rtl/>
        </w:rPr>
        <w:t xml:space="preserve"> </w:t>
      </w:r>
      <w:r w:rsidR="004E6520" w:rsidRPr="001D028A">
        <w:rPr>
          <w:rFonts w:hint="eastAsia"/>
          <w:rtl/>
        </w:rPr>
        <w:t>מתן</w:t>
      </w:r>
      <w:r w:rsidR="004E6520" w:rsidRPr="001D028A">
        <w:rPr>
          <w:rtl/>
        </w:rPr>
        <w:t xml:space="preserve"> </w:t>
      </w:r>
      <w:r w:rsidR="004E6520" w:rsidRPr="001D028A">
        <w:rPr>
          <w:rFonts w:hint="eastAsia"/>
          <w:rtl/>
        </w:rPr>
        <w:t>שירות</w:t>
      </w:r>
      <w:r w:rsidR="004E6520" w:rsidRPr="001D028A">
        <w:rPr>
          <w:rtl/>
        </w:rPr>
        <w:t xml:space="preserve"> </w:t>
      </w:r>
      <w:r w:rsidR="004E6520" w:rsidRPr="001D028A">
        <w:rPr>
          <w:rFonts w:hint="eastAsia"/>
          <w:rtl/>
        </w:rPr>
        <w:t>מידע</w:t>
      </w:r>
      <w:r w:rsidR="004E6520" w:rsidRPr="001D028A">
        <w:rPr>
          <w:rtl/>
        </w:rPr>
        <w:t xml:space="preserve"> </w:t>
      </w:r>
      <w:r w:rsidR="004E6520" w:rsidRPr="001D028A">
        <w:rPr>
          <w:rFonts w:hint="eastAsia"/>
          <w:rtl/>
        </w:rPr>
        <w:t>פיננסי</w:t>
      </w:r>
      <w:r w:rsidR="004E6520" w:rsidRPr="001D028A">
        <w:rPr>
          <w:rtl/>
        </w:rPr>
        <w:t xml:space="preserve">, </w:t>
      </w:r>
      <w:r w:rsidR="004E6520" w:rsidRPr="001D028A">
        <w:rPr>
          <w:rFonts w:hint="eastAsia"/>
          <w:rtl/>
        </w:rPr>
        <w:t>כאמור</w:t>
      </w:r>
      <w:r w:rsidR="004E6520" w:rsidRPr="001D028A">
        <w:rPr>
          <w:rtl/>
        </w:rPr>
        <w:t xml:space="preserve"> </w:t>
      </w:r>
      <w:r w:rsidR="004E6520" w:rsidRPr="001D028A">
        <w:rPr>
          <w:rFonts w:hint="eastAsia"/>
          <w:rtl/>
        </w:rPr>
        <w:t>בסעיף</w:t>
      </w:r>
      <w:r w:rsidR="004E6520" w:rsidRPr="001D028A">
        <w:rPr>
          <w:rtl/>
        </w:rPr>
        <w:t xml:space="preserve"> </w:t>
      </w:r>
      <w:r w:rsidR="004E6520" w:rsidRPr="00DC23E6">
        <w:rPr>
          <w:rtl/>
        </w:rPr>
        <w:t>14(</w:t>
      </w:r>
      <w:r w:rsidR="004E6520" w:rsidRPr="00DC23E6">
        <w:rPr>
          <w:rFonts w:hint="eastAsia"/>
          <w:rtl/>
        </w:rPr>
        <w:t>א</w:t>
      </w:r>
      <w:r w:rsidR="004E6520" w:rsidRPr="00DC23E6">
        <w:rPr>
          <w:rtl/>
        </w:rPr>
        <w:t xml:space="preserve">) </w:t>
      </w:r>
      <w:r w:rsidR="004E6520" w:rsidRPr="00DC23E6">
        <w:rPr>
          <w:rFonts w:hint="cs"/>
          <w:rtl/>
        </w:rPr>
        <w:t>ל</w:t>
      </w:r>
      <w:r w:rsidR="004E6520" w:rsidRPr="00DC23E6">
        <w:rPr>
          <w:rFonts w:hint="eastAsia"/>
          <w:rtl/>
        </w:rPr>
        <w:t>חוק</w:t>
      </w:r>
      <w:r w:rsidR="004E6520" w:rsidRPr="00DC23E6">
        <w:rPr>
          <w:rtl/>
        </w:rPr>
        <w:t xml:space="preserve"> </w:t>
      </w:r>
      <w:r w:rsidR="004E6520" w:rsidRPr="00DC23E6">
        <w:rPr>
          <w:rFonts w:hint="eastAsia"/>
          <w:rtl/>
        </w:rPr>
        <w:t>שירות</w:t>
      </w:r>
      <w:r w:rsidR="004E6520" w:rsidRPr="00DC23E6">
        <w:rPr>
          <w:rtl/>
        </w:rPr>
        <w:t xml:space="preserve"> </w:t>
      </w:r>
      <w:r w:rsidR="004E6520" w:rsidRPr="00DC23E6">
        <w:rPr>
          <w:rFonts w:hint="eastAsia"/>
          <w:rtl/>
        </w:rPr>
        <w:t>מידע</w:t>
      </w:r>
      <w:r w:rsidR="004E6520" w:rsidRPr="00DC23E6">
        <w:rPr>
          <w:rtl/>
        </w:rPr>
        <w:t xml:space="preserve"> </w:t>
      </w:r>
      <w:r w:rsidR="004E6520" w:rsidRPr="00DC23E6">
        <w:rPr>
          <w:rFonts w:hint="eastAsia"/>
          <w:rtl/>
        </w:rPr>
        <w:t>פיננסי</w:t>
      </w:r>
      <w:r w:rsidR="004E6520" w:rsidRPr="00DC23E6">
        <w:rPr>
          <w:rtl/>
        </w:rPr>
        <w:t xml:space="preserve">. </w:t>
      </w:r>
      <w:r w:rsidR="004E6520" w:rsidRPr="00DC23E6">
        <w:rPr>
          <w:rFonts w:hint="eastAsia"/>
          <w:rtl/>
        </w:rPr>
        <w:t>הבקשה</w:t>
      </w:r>
      <w:r w:rsidR="004E6520" w:rsidRPr="00DC23E6">
        <w:rPr>
          <w:rtl/>
        </w:rPr>
        <w:t xml:space="preserve"> </w:t>
      </w:r>
      <w:r w:rsidR="004E6520" w:rsidRPr="00DC23E6">
        <w:rPr>
          <w:rFonts w:hint="eastAsia"/>
          <w:rtl/>
        </w:rPr>
        <w:t>כאמור</w:t>
      </w:r>
      <w:r w:rsidR="004E6520" w:rsidRPr="00DC23E6">
        <w:rPr>
          <w:rtl/>
        </w:rPr>
        <w:t xml:space="preserve"> </w:t>
      </w:r>
      <w:r w:rsidR="004E6520" w:rsidRPr="00DC23E6">
        <w:rPr>
          <w:rFonts w:hint="eastAsia"/>
          <w:rtl/>
        </w:rPr>
        <w:t>תוגש</w:t>
      </w:r>
      <w:r w:rsidR="004E6520" w:rsidRPr="00DC23E6">
        <w:rPr>
          <w:rtl/>
        </w:rPr>
        <w:t xml:space="preserve"> </w:t>
      </w:r>
      <w:r w:rsidR="004E6520" w:rsidRPr="00DC23E6">
        <w:rPr>
          <w:rFonts w:hint="eastAsia"/>
          <w:rtl/>
        </w:rPr>
        <w:t>מטעם</w:t>
      </w:r>
      <w:r w:rsidR="004E6520" w:rsidRPr="00DC23E6">
        <w:rPr>
          <w:rtl/>
        </w:rPr>
        <w:t xml:space="preserve"> </w:t>
      </w:r>
      <w:r w:rsidR="004E6520" w:rsidRPr="00DC23E6">
        <w:rPr>
          <w:rFonts w:hint="eastAsia"/>
          <w:rtl/>
        </w:rPr>
        <w:t>המנהל</w:t>
      </w:r>
      <w:r w:rsidR="004E6520" w:rsidRPr="00DC23E6">
        <w:rPr>
          <w:rtl/>
        </w:rPr>
        <w:t xml:space="preserve"> </w:t>
      </w:r>
      <w:r w:rsidR="004E6520" w:rsidRPr="00DC23E6">
        <w:rPr>
          <w:rFonts w:hint="eastAsia"/>
          <w:rtl/>
        </w:rPr>
        <w:t>הכללי</w:t>
      </w:r>
      <w:r w:rsidR="004E6520" w:rsidRPr="00DC23E6">
        <w:rPr>
          <w:rtl/>
        </w:rPr>
        <w:t xml:space="preserve"> </w:t>
      </w:r>
      <w:r w:rsidR="004E6520" w:rsidRPr="00643D59">
        <w:rPr>
          <w:rFonts w:hint="eastAsia"/>
          <w:rtl/>
        </w:rPr>
        <w:t>ותכלול</w:t>
      </w:r>
      <w:r w:rsidR="004E6520" w:rsidRPr="00643D59">
        <w:rPr>
          <w:rtl/>
        </w:rPr>
        <w:t xml:space="preserve"> </w:t>
      </w:r>
      <w:r w:rsidR="004E6520" w:rsidRPr="00643D59">
        <w:rPr>
          <w:rFonts w:hint="eastAsia"/>
          <w:rtl/>
        </w:rPr>
        <w:t>את</w:t>
      </w:r>
      <w:r w:rsidR="004E6520" w:rsidRPr="00643D59">
        <w:rPr>
          <w:rtl/>
        </w:rPr>
        <w:t xml:space="preserve"> </w:t>
      </w:r>
      <w:r w:rsidR="004E6520" w:rsidRPr="00643D59">
        <w:rPr>
          <w:rFonts w:hint="eastAsia"/>
          <w:rtl/>
        </w:rPr>
        <w:t>הפרטים</w:t>
      </w:r>
      <w:r w:rsidR="004E6520" w:rsidRPr="00643D59">
        <w:rPr>
          <w:rtl/>
        </w:rPr>
        <w:t xml:space="preserve"> </w:t>
      </w:r>
      <w:r w:rsidRPr="00643D59">
        <w:rPr>
          <w:rFonts w:hint="cs"/>
          <w:rtl/>
        </w:rPr>
        <w:t xml:space="preserve">ואת המסמכים </w:t>
      </w:r>
      <w:r w:rsidR="004E6520" w:rsidRPr="00643D59">
        <w:rPr>
          <w:rFonts w:hint="eastAsia"/>
          <w:rtl/>
        </w:rPr>
        <w:t>הקבועים</w:t>
      </w:r>
      <w:r w:rsidR="004E6520" w:rsidRPr="00643D59">
        <w:rPr>
          <w:rtl/>
        </w:rPr>
        <w:t xml:space="preserve"> </w:t>
      </w:r>
      <w:r w:rsidR="004E6520" w:rsidRPr="00643D59">
        <w:rPr>
          <w:rFonts w:hint="eastAsia"/>
          <w:rtl/>
        </w:rPr>
        <w:t>בחוק</w:t>
      </w:r>
      <w:r w:rsidR="00602EAA" w:rsidRPr="00643D59">
        <w:rPr>
          <w:rFonts w:hint="cs"/>
          <w:rtl/>
        </w:rPr>
        <w:t xml:space="preserve"> שירות מידע פיננסי</w:t>
      </w:r>
      <w:r w:rsidR="004E6520" w:rsidRPr="00643D59">
        <w:rPr>
          <w:rtl/>
        </w:rPr>
        <w:t xml:space="preserve"> </w:t>
      </w:r>
      <w:r w:rsidR="004E6520" w:rsidRPr="00643D59">
        <w:rPr>
          <w:rFonts w:hint="eastAsia"/>
          <w:rtl/>
        </w:rPr>
        <w:t>ו</w:t>
      </w:r>
      <w:r w:rsidRPr="00643D59">
        <w:rPr>
          <w:rFonts w:hint="cs"/>
          <w:rtl/>
        </w:rPr>
        <w:t xml:space="preserve">כן </w:t>
      </w:r>
      <w:r w:rsidR="004E6520" w:rsidRPr="00643D59">
        <w:rPr>
          <w:rFonts w:hint="eastAsia"/>
          <w:rtl/>
        </w:rPr>
        <w:t>לכל</w:t>
      </w:r>
      <w:r w:rsidR="004E6520" w:rsidRPr="00643D59">
        <w:rPr>
          <w:rtl/>
        </w:rPr>
        <w:t xml:space="preserve"> </w:t>
      </w:r>
      <w:r w:rsidR="004E6520" w:rsidRPr="00643D59">
        <w:rPr>
          <w:rFonts w:hint="eastAsia"/>
          <w:rtl/>
        </w:rPr>
        <w:t>הפחות</w:t>
      </w:r>
      <w:r w:rsidR="004E6520" w:rsidRPr="00643D59">
        <w:rPr>
          <w:rtl/>
        </w:rPr>
        <w:t xml:space="preserve"> </w:t>
      </w:r>
      <w:r w:rsidR="004E6520" w:rsidRPr="00643D59">
        <w:rPr>
          <w:rFonts w:hint="eastAsia"/>
          <w:rtl/>
        </w:rPr>
        <w:t>את</w:t>
      </w:r>
      <w:r w:rsidR="004E6520" w:rsidRPr="00643D59">
        <w:rPr>
          <w:rtl/>
        </w:rPr>
        <w:t xml:space="preserve"> </w:t>
      </w:r>
      <w:r w:rsidR="004E6520" w:rsidRPr="00643D59">
        <w:rPr>
          <w:rFonts w:hint="eastAsia"/>
          <w:rtl/>
        </w:rPr>
        <w:t>הפרטים</w:t>
      </w:r>
      <w:r w:rsidR="004E6520" w:rsidRPr="00643D59">
        <w:rPr>
          <w:rtl/>
        </w:rPr>
        <w:t xml:space="preserve"> </w:t>
      </w:r>
      <w:r w:rsidR="004E6520" w:rsidRPr="00643D59">
        <w:rPr>
          <w:rFonts w:hint="eastAsia"/>
          <w:rtl/>
        </w:rPr>
        <w:t>הבאים</w:t>
      </w:r>
      <w:r w:rsidR="004E6520" w:rsidRPr="001D028A">
        <w:rPr>
          <w:rtl/>
        </w:rPr>
        <w:t xml:space="preserve">: </w:t>
      </w:r>
    </w:p>
    <w:p w:rsidR="004E6520" w:rsidRPr="001D028A" w:rsidRDefault="004E6520" w:rsidP="009049DB">
      <w:pPr>
        <w:pStyle w:val="20"/>
      </w:pPr>
      <w:r>
        <w:rPr>
          <w:rFonts w:hint="cs"/>
          <w:rtl/>
        </w:rPr>
        <w:t xml:space="preserve">פירוט </w:t>
      </w:r>
      <w:r w:rsidR="00157F35">
        <w:rPr>
          <w:rFonts w:hint="cs"/>
          <w:rtl/>
        </w:rPr>
        <w:t xml:space="preserve">שירות </w:t>
      </w:r>
      <w:r w:rsidR="00B24A2E">
        <w:rPr>
          <w:rFonts w:hint="cs"/>
          <w:rtl/>
        </w:rPr>
        <w:t>ה</w:t>
      </w:r>
      <w:r w:rsidR="00157F35">
        <w:rPr>
          <w:rFonts w:hint="cs"/>
          <w:rtl/>
        </w:rPr>
        <w:t xml:space="preserve">מידע הפיננסי </w:t>
      </w:r>
      <w:r w:rsidRPr="001D028A">
        <w:rPr>
          <w:rtl/>
        </w:rPr>
        <w:t xml:space="preserve"> </w:t>
      </w:r>
      <w:r w:rsidRPr="001D028A">
        <w:rPr>
          <w:rFonts w:hint="eastAsia"/>
          <w:rtl/>
        </w:rPr>
        <w:t>שהמבקש</w:t>
      </w:r>
      <w:r w:rsidRPr="001D028A">
        <w:rPr>
          <w:rtl/>
        </w:rPr>
        <w:t xml:space="preserve"> </w:t>
      </w:r>
      <w:r w:rsidRPr="001D028A">
        <w:rPr>
          <w:rFonts w:hint="eastAsia"/>
          <w:rtl/>
        </w:rPr>
        <w:t>מבקש</w:t>
      </w:r>
      <w:r w:rsidRPr="001D028A">
        <w:rPr>
          <w:rtl/>
        </w:rPr>
        <w:t xml:space="preserve"> </w:t>
      </w:r>
      <w:r w:rsidRPr="001D028A">
        <w:rPr>
          <w:rFonts w:hint="eastAsia"/>
          <w:rtl/>
        </w:rPr>
        <w:t>לתת</w:t>
      </w:r>
      <w:r w:rsidRPr="009E6DD9">
        <w:rPr>
          <w:rtl/>
        </w:rPr>
        <w:t xml:space="preserve">, </w:t>
      </w:r>
      <w:r w:rsidR="009B0E8F">
        <w:rPr>
          <w:rFonts w:hint="cs"/>
          <w:rtl/>
        </w:rPr>
        <w:t>ו</w:t>
      </w:r>
      <w:r w:rsidRPr="009E6DD9">
        <w:rPr>
          <w:rtl/>
        </w:rPr>
        <w:t>פירוט המאפיינים העיקריים של כל אחד מ</w:t>
      </w:r>
      <w:r w:rsidR="00157F35">
        <w:rPr>
          <w:rFonts w:hint="cs"/>
          <w:rtl/>
        </w:rPr>
        <w:t xml:space="preserve">סוגי </w:t>
      </w:r>
      <w:r w:rsidRPr="009E6DD9">
        <w:rPr>
          <w:rtl/>
        </w:rPr>
        <w:t>השירותים</w:t>
      </w:r>
      <w:r w:rsidR="004E53F8">
        <w:rPr>
          <w:rFonts w:hint="cs"/>
          <w:rtl/>
        </w:rPr>
        <w:t>;</w:t>
      </w:r>
    </w:p>
    <w:p w:rsidR="004E6520" w:rsidRPr="001D028A" w:rsidRDefault="004E6520" w:rsidP="001D028A">
      <w:pPr>
        <w:pStyle w:val="20"/>
      </w:pPr>
      <w:r w:rsidRPr="001D028A">
        <w:rPr>
          <w:rFonts w:hint="eastAsia"/>
          <w:rtl/>
        </w:rPr>
        <w:t>פרטי</w:t>
      </w:r>
      <w:r w:rsidRPr="001D028A">
        <w:rPr>
          <w:rtl/>
        </w:rPr>
        <w:t xml:space="preserve"> </w:t>
      </w:r>
      <w:r w:rsidRPr="001D028A">
        <w:rPr>
          <w:rFonts w:hint="eastAsia"/>
          <w:rtl/>
        </w:rPr>
        <w:t>הערוץ</w:t>
      </w:r>
      <w:r w:rsidRPr="001D028A">
        <w:rPr>
          <w:rtl/>
        </w:rPr>
        <w:t xml:space="preserve"> </w:t>
      </w:r>
      <w:r w:rsidRPr="001D028A">
        <w:rPr>
          <w:rFonts w:hint="eastAsia"/>
          <w:rtl/>
        </w:rPr>
        <w:t>המקוון</w:t>
      </w:r>
      <w:r w:rsidRPr="001D028A">
        <w:rPr>
          <w:rtl/>
        </w:rPr>
        <w:t xml:space="preserve"> </w:t>
      </w:r>
      <w:r w:rsidRPr="001D028A">
        <w:rPr>
          <w:rFonts w:hint="eastAsia"/>
          <w:rtl/>
        </w:rPr>
        <w:t>שבאמצעותו</w:t>
      </w:r>
      <w:r w:rsidRPr="001D028A">
        <w:rPr>
          <w:rtl/>
        </w:rPr>
        <w:t xml:space="preserve"> </w:t>
      </w:r>
      <w:r w:rsidRPr="001D028A">
        <w:rPr>
          <w:rFonts w:hint="eastAsia"/>
          <w:rtl/>
        </w:rPr>
        <w:t>בכוונת</w:t>
      </w:r>
      <w:r w:rsidRPr="001D028A">
        <w:rPr>
          <w:rtl/>
        </w:rPr>
        <w:t xml:space="preserve"> </w:t>
      </w:r>
      <w:r w:rsidRPr="001D028A">
        <w:rPr>
          <w:rFonts w:hint="eastAsia"/>
          <w:rtl/>
        </w:rPr>
        <w:t>המבקש</w:t>
      </w:r>
      <w:r w:rsidRPr="001D028A">
        <w:rPr>
          <w:rtl/>
        </w:rPr>
        <w:t xml:space="preserve"> </w:t>
      </w:r>
      <w:r w:rsidRPr="001D028A">
        <w:rPr>
          <w:rFonts w:hint="eastAsia"/>
          <w:rtl/>
        </w:rPr>
        <w:t>לפעול</w:t>
      </w:r>
      <w:r w:rsidRPr="001D028A">
        <w:rPr>
          <w:rtl/>
        </w:rPr>
        <w:t xml:space="preserve"> </w:t>
      </w:r>
      <w:r w:rsidRPr="001D028A">
        <w:rPr>
          <w:rFonts w:hint="eastAsia"/>
          <w:rtl/>
        </w:rPr>
        <w:t>במתן</w:t>
      </w:r>
      <w:r w:rsidRPr="001D028A">
        <w:rPr>
          <w:rtl/>
        </w:rPr>
        <w:t xml:space="preserve"> </w:t>
      </w:r>
      <w:r w:rsidRPr="001D028A">
        <w:rPr>
          <w:rFonts w:hint="eastAsia"/>
          <w:rtl/>
        </w:rPr>
        <w:t>שירות</w:t>
      </w:r>
      <w:r w:rsidRPr="001D028A">
        <w:rPr>
          <w:rtl/>
        </w:rPr>
        <w:t xml:space="preserve"> </w:t>
      </w:r>
      <w:r w:rsidRPr="001D028A">
        <w:rPr>
          <w:rFonts w:hint="eastAsia"/>
          <w:rtl/>
        </w:rPr>
        <w:t>מידע</w:t>
      </w:r>
      <w:r w:rsidRPr="001D028A">
        <w:rPr>
          <w:rtl/>
        </w:rPr>
        <w:t xml:space="preserve"> </w:t>
      </w:r>
      <w:r w:rsidRPr="001D028A">
        <w:rPr>
          <w:rFonts w:hint="eastAsia"/>
          <w:rtl/>
        </w:rPr>
        <w:t>פיננסי</w:t>
      </w:r>
      <w:r w:rsidR="004E53F8">
        <w:rPr>
          <w:rFonts w:hint="cs"/>
          <w:rtl/>
        </w:rPr>
        <w:t>;</w:t>
      </w:r>
      <w:r w:rsidRPr="001D028A">
        <w:rPr>
          <w:rtl/>
        </w:rPr>
        <w:t xml:space="preserve"> </w:t>
      </w:r>
    </w:p>
    <w:p w:rsidR="004E6520" w:rsidRPr="001D028A" w:rsidRDefault="004E6520" w:rsidP="001D028A">
      <w:pPr>
        <w:pStyle w:val="20"/>
        <w:rPr>
          <w:rtl/>
        </w:rPr>
      </w:pPr>
      <w:r w:rsidRPr="001D028A">
        <w:rPr>
          <w:rFonts w:hint="eastAsia"/>
          <w:rtl/>
        </w:rPr>
        <w:t>מסמכים</w:t>
      </w:r>
      <w:r w:rsidRPr="001D028A">
        <w:rPr>
          <w:rtl/>
        </w:rPr>
        <w:t xml:space="preserve"> </w:t>
      </w:r>
      <w:r w:rsidRPr="001D028A">
        <w:rPr>
          <w:rFonts w:hint="eastAsia"/>
          <w:rtl/>
        </w:rPr>
        <w:t>המעידים</w:t>
      </w:r>
      <w:r w:rsidRPr="001D028A">
        <w:rPr>
          <w:rtl/>
        </w:rPr>
        <w:t xml:space="preserve"> </w:t>
      </w:r>
      <w:r w:rsidRPr="001D028A">
        <w:rPr>
          <w:rFonts w:hint="eastAsia"/>
          <w:rtl/>
        </w:rPr>
        <w:t>על</w:t>
      </w:r>
      <w:r w:rsidRPr="001D028A">
        <w:rPr>
          <w:rtl/>
        </w:rPr>
        <w:t xml:space="preserve"> </w:t>
      </w:r>
      <w:r w:rsidRPr="001D028A">
        <w:rPr>
          <w:rFonts w:hint="eastAsia"/>
          <w:rtl/>
        </w:rPr>
        <w:t>קיומם</w:t>
      </w:r>
      <w:r w:rsidRPr="001D028A">
        <w:rPr>
          <w:rtl/>
        </w:rPr>
        <w:t xml:space="preserve"> </w:t>
      </w:r>
      <w:r w:rsidRPr="001D028A">
        <w:rPr>
          <w:rFonts w:hint="eastAsia"/>
          <w:rtl/>
        </w:rPr>
        <w:t>של</w:t>
      </w:r>
      <w:r w:rsidRPr="001D028A">
        <w:rPr>
          <w:rtl/>
        </w:rPr>
        <w:t xml:space="preserve"> </w:t>
      </w:r>
      <w:r w:rsidRPr="001D028A">
        <w:rPr>
          <w:rFonts w:hint="eastAsia"/>
          <w:rtl/>
        </w:rPr>
        <w:t>אמצעים</w:t>
      </w:r>
      <w:r w:rsidRPr="001D028A">
        <w:rPr>
          <w:rtl/>
        </w:rPr>
        <w:t xml:space="preserve"> </w:t>
      </w:r>
      <w:r w:rsidRPr="001D028A">
        <w:rPr>
          <w:rFonts w:hint="eastAsia"/>
          <w:rtl/>
        </w:rPr>
        <w:t>טכנולוגים</w:t>
      </w:r>
      <w:r w:rsidRPr="001D028A">
        <w:rPr>
          <w:rtl/>
        </w:rPr>
        <w:t xml:space="preserve"> </w:t>
      </w:r>
      <w:r w:rsidRPr="001D028A">
        <w:rPr>
          <w:rFonts w:hint="eastAsia"/>
          <w:rtl/>
        </w:rPr>
        <w:t>מתאימים</w:t>
      </w:r>
      <w:r w:rsidRPr="001D028A">
        <w:rPr>
          <w:rtl/>
        </w:rPr>
        <w:t xml:space="preserve"> </w:t>
      </w:r>
      <w:r w:rsidRPr="001D028A">
        <w:rPr>
          <w:rFonts w:hint="eastAsia"/>
          <w:rtl/>
        </w:rPr>
        <w:t>למתן</w:t>
      </w:r>
      <w:r w:rsidRPr="001D028A">
        <w:rPr>
          <w:rtl/>
        </w:rPr>
        <w:t xml:space="preserve"> </w:t>
      </w:r>
      <w:r w:rsidRPr="001D028A">
        <w:rPr>
          <w:rFonts w:hint="eastAsia"/>
          <w:rtl/>
        </w:rPr>
        <w:t>שירות</w:t>
      </w:r>
      <w:r w:rsidRPr="001D028A">
        <w:rPr>
          <w:rtl/>
        </w:rPr>
        <w:t xml:space="preserve"> </w:t>
      </w:r>
      <w:r w:rsidRPr="001D028A">
        <w:rPr>
          <w:rFonts w:hint="eastAsia"/>
          <w:rtl/>
        </w:rPr>
        <w:t>מידע</w:t>
      </w:r>
      <w:r w:rsidRPr="001D028A">
        <w:rPr>
          <w:rtl/>
        </w:rPr>
        <w:t xml:space="preserve"> </w:t>
      </w:r>
      <w:r w:rsidRPr="001D028A">
        <w:rPr>
          <w:rFonts w:hint="eastAsia"/>
          <w:rtl/>
        </w:rPr>
        <w:t>פיננסי</w:t>
      </w:r>
      <w:r w:rsidRPr="001D028A">
        <w:rPr>
          <w:rtl/>
        </w:rPr>
        <w:t xml:space="preserve"> </w:t>
      </w:r>
      <w:r w:rsidRPr="001D028A">
        <w:rPr>
          <w:rFonts w:hint="eastAsia"/>
          <w:rtl/>
        </w:rPr>
        <w:t>ופירוט</w:t>
      </w:r>
      <w:r w:rsidRPr="001D028A">
        <w:rPr>
          <w:rtl/>
        </w:rPr>
        <w:t xml:space="preserve"> </w:t>
      </w:r>
      <w:r w:rsidRPr="001D028A">
        <w:rPr>
          <w:rFonts w:hint="eastAsia"/>
          <w:rtl/>
        </w:rPr>
        <w:t>אודות</w:t>
      </w:r>
      <w:r w:rsidRPr="001D028A">
        <w:rPr>
          <w:rtl/>
        </w:rPr>
        <w:t xml:space="preserve"> </w:t>
      </w:r>
      <w:r w:rsidRPr="00DC23E6">
        <w:rPr>
          <w:rFonts w:hint="eastAsia"/>
          <w:rtl/>
        </w:rPr>
        <w:t>התשתיות</w:t>
      </w:r>
      <w:r w:rsidR="007125AC" w:rsidRPr="00DC23E6">
        <w:rPr>
          <w:rFonts w:hint="cs"/>
          <w:rtl/>
        </w:rPr>
        <w:t xml:space="preserve"> הטכנולוגיות</w:t>
      </w:r>
      <w:r w:rsidRPr="001D028A">
        <w:rPr>
          <w:rtl/>
        </w:rPr>
        <w:t xml:space="preserve"> </w:t>
      </w:r>
      <w:r w:rsidRPr="001D028A">
        <w:rPr>
          <w:rFonts w:hint="eastAsia"/>
          <w:rtl/>
        </w:rPr>
        <w:t>המעורבות</w:t>
      </w:r>
      <w:r w:rsidRPr="001D028A">
        <w:rPr>
          <w:rtl/>
        </w:rPr>
        <w:t xml:space="preserve"> </w:t>
      </w:r>
      <w:r w:rsidRPr="000665C9">
        <w:rPr>
          <w:rFonts w:hint="eastAsia"/>
          <w:rtl/>
        </w:rPr>
        <w:t>בתהליך</w:t>
      </w:r>
      <w:r w:rsidR="00111D16" w:rsidRPr="000665C9">
        <w:rPr>
          <w:rFonts w:hint="cs"/>
          <w:rtl/>
        </w:rPr>
        <w:t xml:space="preserve"> </w:t>
      </w:r>
      <w:r w:rsidR="0056626F" w:rsidRPr="000665C9">
        <w:rPr>
          <w:rFonts w:hint="eastAsia"/>
          <w:rtl/>
        </w:rPr>
        <w:t>ואמצעי</w:t>
      </w:r>
      <w:r w:rsidR="0056626F" w:rsidRPr="000665C9">
        <w:rPr>
          <w:rtl/>
        </w:rPr>
        <w:t xml:space="preserve"> </w:t>
      </w:r>
      <w:r w:rsidR="0056626F" w:rsidRPr="000665C9">
        <w:rPr>
          <w:rFonts w:hint="eastAsia"/>
          <w:rtl/>
        </w:rPr>
        <w:t>אבטחת</w:t>
      </w:r>
      <w:r w:rsidR="0056626F" w:rsidRPr="000665C9">
        <w:rPr>
          <w:rtl/>
        </w:rPr>
        <w:t xml:space="preserve"> </w:t>
      </w:r>
      <w:r w:rsidR="0056626F" w:rsidRPr="000665C9">
        <w:rPr>
          <w:rFonts w:hint="eastAsia"/>
          <w:rtl/>
        </w:rPr>
        <w:t>המידע</w:t>
      </w:r>
      <w:r w:rsidR="004E53F8" w:rsidRPr="000665C9">
        <w:rPr>
          <w:rFonts w:hint="cs"/>
          <w:rtl/>
        </w:rPr>
        <w:t>;</w:t>
      </w:r>
    </w:p>
    <w:p w:rsidR="004E6520" w:rsidRPr="00A036E5" w:rsidRDefault="004E6520" w:rsidP="0025520E">
      <w:pPr>
        <w:pStyle w:val="20"/>
      </w:pPr>
      <w:r w:rsidRPr="00A036E5">
        <w:rPr>
          <w:rFonts w:eastAsiaTheme="minorEastAsia" w:hint="eastAsia"/>
          <w:rtl/>
        </w:rPr>
        <w:t>המסמכים</w:t>
      </w:r>
      <w:r w:rsidRPr="00A036E5">
        <w:rPr>
          <w:rFonts w:eastAsiaTheme="minorEastAsia"/>
          <w:rtl/>
        </w:rPr>
        <w:t xml:space="preserve"> </w:t>
      </w:r>
      <w:r w:rsidRPr="00A036E5">
        <w:rPr>
          <w:rFonts w:eastAsiaTheme="minorEastAsia" w:hint="eastAsia"/>
          <w:rtl/>
        </w:rPr>
        <w:t>הנלווים</w:t>
      </w:r>
      <w:r w:rsidRPr="00A036E5">
        <w:rPr>
          <w:rFonts w:eastAsiaTheme="minorEastAsia"/>
          <w:rtl/>
        </w:rPr>
        <w:t xml:space="preserve"> </w:t>
      </w:r>
      <w:r w:rsidRPr="00A036E5">
        <w:rPr>
          <w:rFonts w:eastAsiaTheme="minorEastAsia" w:hint="eastAsia"/>
          <w:rtl/>
        </w:rPr>
        <w:t>לאישור</w:t>
      </w:r>
      <w:r w:rsidRPr="00A036E5">
        <w:rPr>
          <w:rFonts w:eastAsiaTheme="minorEastAsia"/>
          <w:rtl/>
        </w:rPr>
        <w:t xml:space="preserve"> </w:t>
      </w:r>
      <w:r w:rsidRPr="00A036E5">
        <w:rPr>
          <w:rFonts w:eastAsiaTheme="minorEastAsia" w:hint="eastAsia"/>
          <w:rtl/>
        </w:rPr>
        <w:t>שירות</w:t>
      </w:r>
      <w:r w:rsidRPr="00A036E5">
        <w:rPr>
          <w:rFonts w:eastAsiaTheme="minorEastAsia"/>
          <w:rtl/>
        </w:rPr>
        <w:t xml:space="preserve"> </w:t>
      </w:r>
      <w:r w:rsidRPr="00A036E5">
        <w:rPr>
          <w:rFonts w:eastAsiaTheme="minorEastAsia" w:hint="eastAsia"/>
          <w:rtl/>
        </w:rPr>
        <w:t>חדש</w:t>
      </w:r>
      <w:r w:rsidRPr="00A036E5">
        <w:rPr>
          <w:rtl/>
        </w:rPr>
        <w:t xml:space="preserve">, </w:t>
      </w:r>
      <w:r w:rsidRPr="00A036E5">
        <w:rPr>
          <w:rFonts w:hint="cs"/>
          <w:rtl/>
        </w:rPr>
        <w:t>בהתאם לנספח</w:t>
      </w:r>
      <w:r w:rsidRPr="00A036E5">
        <w:t xml:space="preserve">6 </w:t>
      </w:r>
      <w:r w:rsidRPr="00A036E5">
        <w:rPr>
          <w:rFonts w:hint="cs"/>
          <w:rtl/>
        </w:rPr>
        <w:t xml:space="preserve"> להוראה </w:t>
      </w:r>
      <w:r w:rsidRPr="00A036E5">
        <w:t>308A</w:t>
      </w:r>
      <w:r w:rsidR="004E53F8" w:rsidRPr="00A036E5">
        <w:rPr>
          <w:rFonts w:eastAsiaTheme="minorEastAsia" w:hint="cs"/>
          <w:rtl/>
        </w:rPr>
        <w:t>;</w:t>
      </w:r>
    </w:p>
    <w:p w:rsidR="004E6520" w:rsidRPr="00EA22F9" w:rsidRDefault="004E53F8" w:rsidP="00337C60">
      <w:pPr>
        <w:pStyle w:val="20"/>
      </w:pPr>
      <w:r>
        <w:rPr>
          <w:rFonts w:hint="cs"/>
          <w:rtl/>
        </w:rPr>
        <w:t>ה</w:t>
      </w:r>
      <w:r w:rsidR="004E6520" w:rsidRPr="00EA22F9">
        <w:rPr>
          <w:rFonts w:hint="eastAsia"/>
          <w:rtl/>
        </w:rPr>
        <w:t>תכנית</w:t>
      </w:r>
      <w:r w:rsidR="004E6520" w:rsidRPr="00EA22F9">
        <w:rPr>
          <w:rtl/>
        </w:rPr>
        <w:t xml:space="preserve"> </w:t>
      </w:r>
      <w:r>
        <w:rPr>
          <w:rFonts w:hint="cs"/>
          <w:rtl/>
        </w:rPr>
        <w:t>ה</w:t>
      </w:r>
      <w:r w:rsidR="004E6520" w:rsidRPr="00EA22F9">
        <w:rPr>
          <w:rFonts w:hint="eastAsia"/>
          <w:rtl/>
        </w:rPr>
        <w:t>עסקית</w:t>
      </w:r>
      <w:r w:rsidR="004E6520" w:rsidRPr="00EA22F9">
        <w:rPr>
          <w:rtl/>
        </w:rPr>
        <w:t xml:space="preserve"> </w:t>
      </w:r>
      <w:r>
        <w:rPr>
          <w:rFonts w:hint="cs"/>
          <w:rtl/>
        </w:rPr>
        <w:t xml:space="preserve">אשר תוגש לממונה </w:t>
      </w:r>
      <w:r w:rsidR="004E6520" w:rsidRPr="00EA22F9">
        <w:rPr>
          <w:rFonts w:hint="eastAsia"/>
          <w:rtl/>
        </w:rPr>
        <w:t>לעניין</w:t>
      </w:r>
      <w:r w:rsidR="004E6520" w:rsidRPr="00EA22F9">
        <w:rPr>
          <w:rtl/>
        </w:rPr>
        <w:t xml:space="preserve"> </w:t>
      </w:r>
      <w:r w:rsidR="004E6520" w:rsidRPr="00EA22F9">
        <w:rPr>
          <w:rFonts w:hint="eastAsia"/>
          <w:rtl/>
        </w:rPr>
        <w:t>מתן</w:t>
      </w:r>
      <w:r w:rsidR="004E6520" w:rsidRPr="00EA22F9">
        <w:rPr>
          <w:rtl/>
        </w:rPr>
        <w:t xml:space="preserve"> </w:t>
      </w:r>
      <w:r w:rsidR="004E6520" w:rsidRPr="00EA22F9">
        <w:rPr>
          <w:rFonts w:hint="eastAsia"/>
          <w:rtl/>
        </w:rPr>
        <w:t>שירות</w:t>
      </w:r>
      <w:r w:rsidR="004E6520" w:rsidRPr="00EA22F9">
        <w:rPr>
          <w:rtl/>
        </w:rPr>
        <w:t xml:space="preserve"> </w:t>
      </w:r>
      <w:r w:rsidR="004E6520" w:rsidRPr="00EA22F9">
        <w:rPr>
          <w:rFonts w:hint="eastAsia"/>
          <w:rtl/>
        </w:rPr>
        <w:t>מידע</w:t>
      </w:r>
      <w:r w:rsidR="004E6520" w:rsidRPr="00EA22F9">
        <w:rPr>
          <w:rtl/>
        </w:rPr>
        <w:t xml:space="preserve"> </w:t>
      </w:r>
      <w:r w:rsidR="004E6520" w:rsidRPr="00EA22F9">
        <w:rPr>
          <w:rFonts w:hint="eastAsia"/>
          <w:rtl/>
        </w:rPr>
        <w:t>פיננסי</w:t>
      </w:r>
      <w:r w:rsidR="004E6520" w:rsidRPr="00EA22F9">
        <w:rPr>
          <w:rtl/>
        </w:rPr>
        <w:t xml:space="preserve"> </w:t>
      </w:r>
      <w:r w:rsidR="004E6520" w:rsidRPr="00EA22F9">
        <w:rPr>
          <w:rFonts w:hint="eastAsia"/>
          <w:rtl/>
        </w:rPr>
        <w:t>תכלול</w:t>
      </w:r>
      <w:r w:rsidR="004E6520" w:rsidRPr="00EA22F9">
        <w:rPr>
          <w:rtl/>
        </w:rPr>
        <w:t xml:space="preserve"> </w:t>
      </w:r>
      <w:r w:rsidR="004E6520" w:rsidRPr="00EA22F9">
        <w:rPr>
          <w:rFonts w:hint="eastAsia"/>
          <w:rtl/>
        </w:rPr>
        <w:t>בין</w:t>
      </w:r>
      <w:r w:rsidR="004E6520" w:rsidRPr="00EA22F9">
        <w:rPr>
          <w:rtl/>
        </w:rPr>
        <w:t xml:space="preserve"> </w:t>
      </w:r>
      <w:r w:rsidR="004E6520" w:rsidRPr="00EA22F9">
        <w:rPr>
          <w:rFonts w:hint="eastAsia"/>
          <w:rtl/>
        </w:rPr>
        <w:t>היתר</w:t>
      </w:r>
      <w:r w:rsidR="004E6520" w:rsidRPr="00EA22F9">
        <w:rPr>
          <w:rtl/>
        </w:rPr>
        <w:t xml:space="preserve"> </w:t>
      </w:r>
      <w:r w:rsidR="004E6520" w:rsidRPr="00EA22F9">
        <w:rPr>
          <w:rFonts w:hint="eastAsia"/>
          <w:rtl/>
        </w:rPr>
        <w:t>את</w:t>
      </w:r>
      <w:r w:rsidR="004E6520" w:rsidRPr="00EA22F9">
        <w:rPr>
          <w:rtl/>
        </w:rPr>
        <w:t xml:space="preserve"> </w:t>
      </w:r>
      <w:r w:rsidR="004E6520" w:rsidRPr="00EA22F9">
        <w:rPr>
          <w:rFonts w:hint="cs"/>
          <w:rtl/>
        </w:rPr>
        <w:t>הפרטים</w:t>
      </w:r>
      <w:r w:rsidR="004E6520" w:rsidRPr="00EA22F9">
        <w:rPr>
          <w:rtl/>
        </w:rPr>
        <w:t xml:space="preserve"> </w:t>
      </w:r>
      <w:r w:rsidR="004E6520" w:rsidRPr="00EA22F9">
        <w:rPr>
          <w:rFonts w:hint="eastAsia"/>
          <w:rtl/>
        </w:rPr>
        <w:t>הבאים</w:t>
      </w:r>
      <w:r w:rsidR="004E6520" w:rsidRPr="00EA22F9">
        <w:rPr>
          <w:rtl/>
        </w:rPr>
        <w:t xml:space="preserve">: </w:t>
      </w:r>
      <w:r w:rsidR="004E6520" w:rsidRPr="00EA22F9">
        <w:rPr>
          <w:rFonts w:hint="eastAsia"/>
          <w:rtl/>
        </w:rPr>
        <w:t>פירוט</w:t>
      </w:r>
      <w:r w:rsidR="004E6520" w:rsidRPr="00EA22F9">
        <w:rPr>
          <w:rtl/>
        </w:rPr>
        <w:t xml:space="preserve"> </w:t>
      </w:r>
      <w:r w:rsidR="00157F35">
        <w:rPr>
          <w:rFonts w:hint="cs"/>
          <w:rtl/>
        </w:rPr>
        <w:t>סוגי השירות</w:t>
      </w:r>
      <w:r w:rsidR="004E6520" w:rsidRPr="00EA22F9">
        <w:rPr>
          <w:rtl/>
        </w:rPr>
        <w:t xml:space="preserve"> </w:t>
      </w:r>
      <w:r w:rsidR="004E6520" w:rsidRPr="00EA22F9">
        <w:rPr>
          <w:rFonts w:hint="eastAsia"/>
          <w:rtl/>
        </w:rPr>
        <w:t>אוכלוסיית</w:t>
      </w:r>
      <w:r w:rsidR="004E6520" w:rsidRPr="00EA22F9">
        <w:rPr>
          <w:rtl/>
        </w:rPr>
        <w:t xml:space="preserve"> </w:t>
      </w:r>
      <w:r w:rsidR="004E6520" w:rsidRPr="00EA22F9">
        <w:rPr>
          <w:rFonts w:hint="eastAsia"/>
          <w:rtl/>
        </w:rPr>
        <w:t>היעד</w:t>
      </w:r>
      <w:r w:rsidR="004E6520" w:rsidRPr="00EA22F9">
        <w:rPr>
          <w:rtl/>
        </w:rPr>
        <w:t xml:space="preserve">, </w:t>
      </w:r>
      <w:r w:rsidR="004E6520" w:rsidRPr="00EA22F9">
        <w:rPr>
          <w:rFonts w:hint="eastAsia"/>
          <w:rtl/>
        </w:rPr>
        <w:t>הכלים</w:t>
      </w:r>
      <w:r w:rsidR="004E6520" w:rsidRPr="00EA22F9">
        <w:rPr>
          <w:rtl/>
        </w:rPr>
        <w:t xml:space="preserve"> </w:t>
      </w:r>
      <w:r w:rsidR="004E6520" w:rsidRPr="00EA22F9">
        <w:rPr>
          <w:rFonts w:hint="eastAsia"/>
          <w:rtl/>
        </w:rPr>
        <w:t>ליישו</w:t>
      </w:r>
      <w:r w:rsidR="00337C60">
        <w:rPr>
          <w:rFonts w:hint="cs"/>
          <w:rtl/>
        </w:rPr>
        <w:t>ם</w:t>
      </w:r>
      <w:r w:rsidR="004E6520" w:rsidRPr="00EA22F9">
        <w:rPr>
          <w:rtl/>
        </w:rPr>
        <w:t xml:space="preserve"> </w:t>
      </w:r>
      <w:r w:rsidR="004E6520" w:rsidRPr="00EA22F9">
        <w:rPr>
          <w:rFonts w:hint="eastAsia"/>
          <w:rtl/>
        </w:rPr>
        <w:t>ושיתופי</w:t>
      </w:r>
      <w:r w:rsidR="004E6520" w:rsidRPr="00EA22F9">
        <w:rPr>
          <w:rtl/>
        </w:rPr>
        <w:t xml:space="preserve"> </w:t>
      </w:r>
      <w:r w:rsidR="004E6520" w:rsidRPr="00EA22F9">
        <w:rPr>
          <w:rFonts w:hint="eastAsia"/>
          <w:rtl/>
        </w:rPr>
        <w:t>פעולה</w:t>
      </w:r>
      <w:r w:rsidR="004E6520" w:rsidRPr="00EA22F9">
        <w:rPr>
          <w:rtl/>
        </w:rPr>
        <w:t xml:space="preserve"> </w:t>
      </w:r>
      <w:r w:rsidR="004E6520" w:rsidRPr="00EA22F9">
        <w:rPr>
          <w:rFonts w:hint="eastAsia"/>
          <w:rtl/>
        </w:rPr>
        <w:t>ככל</w:t>
      </w:r>
      <w:r w:rsidR="004E6520" w:rsidRPr="00EA22F9">
        <w:rPr>
          <w:rtl/>
        </w:rPr>
        <w:t xml:space="preserve"> </w:t>
      </w:r>
      <w:r w:rsidR="004E6520" w:rsidRPr="00EA22F9">
        <w:rPr>
          <w:rFonts w:hint="eastAsia"/>
          <w:rtl/>
        </w:rPr>
        <w:t>שקיימים</w:t>
      </w:r>
      <w:r w:rsidR="004E6520" w:rsidRPr="00EA22F9">
        <w:rPr>
          <w:rtl/>
        </w:rPr>
        <w:t>, אופן העברת</w:t>
      </w:r>
      <w:r w:rsidR="00157F35">
        <w:rPr>
          <w:rFonts w:hint="cs"/>
          <w:rtl/>
        </w:rPr>
        <w:t xml:space="preserve"> המידע</w:t>
      </w:r>
      <w:r w:rsidR="004E6520" w:rsidRPr="00EA22F9">
        <w:rPr>
          <w:rtl/>
        </w:rPr>
        <w:t xml:space="preserve"> </w:t>
      </w:r>
      <w:r w:rsidR="00536B05" w:rsidRPr="00E37702">
        <w:rPr>
          <w:rFonts w:hint="cs"/>
          <w:rtl/>
        </w:rPr>
        <w:t xml:space="preserve">הפיננסי </w:t>
      </w:r>
      <w:r w:rsidR="004E6520" w:rsidRPr="00E37702">
        <w:rPr>
          <w:rtl/>
        </w:rPr>
        <w:t>לאחר</w:t>
      </w:r>
      <w:r w:rsidR="004E6520" w:rsidRPr="00EA22F9">
        <w:rPr>
          <w:rtl/>
        </w:rPr>
        <w:t xml:space="preserve"> או הצגתו ללקוח</w:t>
      </w:r>
      <w:r w:rsidR="004E6520" w:rsidRPr="00EA22F9">
        <w:rPr>
          <w:rFonts w:hint="cs"/>
          <w:rtl/>
        </w:rPr>
        <w:t xml:space="preserve"> </w:t>
      </w:r>
      <w:r w:rsidR="00337C60">
        <w:rPr>
          <w:rFonts w:hint="cs"/>
          <w:rtl/>
        </w:rPr>
        <w:t>ו</w:t>
      </w:r>
      <w:r w:rsidR="004E6520" w:rsidRPr="00EA22F9">
        <w:rPr>
          <w:rFonts w:hint="eastAsia"/>
          <w:rtl/>
        </w:rPr>
        <w:t>היתכנות</w:t>
      </w:r>
      <w:r w:rsidR="004E6520" w:rsidRPr="00EA22F9">
        <w:rPr>
          <w:rtl/>
        </w:rPr>
        <w:t xml:space="preserve"> </w:t>
      </w:r>
      <w:r w:rsidR="004E6520" w:rsidRPr="00EA22F9">
        <w:rPr>
          <w:rFonts w:hint="eastAsia"/>
          <w:rtl/>
        </w:rPr>
        <w:t>עסקית</w:t>
      </w:r>
      <w:r w:rsidR="004E6520" w:rsidRPr="00EA22F9">
        <w:rPr>
          <w:rtl/>
        </w:rPr>
        <w:t xml:space="preserve"> </w:t>
      </w:r>
      <w:r w:rsidR="004E6520" w:rsidRPr="00EA22F9">
        <w:rPr>
          <w:rFonts w:hint="eastAsia"/>
          <w:rtl/>
        </w:rPr>
        <w:t>לרבות</w:t>
      </w:r>
      <w:r w:rsidR="004E6520" w:rsidRPr="00EA22F9">
        <w:rPr>
          <w:rtl/>
        </w:rPr>
        <w:t xml:space="preserve"> </w:t>
      </w:r>
      <w:r w:rsidR="004E6520" w:rsidRPr="00EA22F9">
        <w:rPr>
          <w:rFonts w:hint="eastAsia"/>
          <w:rtl/>
        </w:rPr>
        <w:t>התייחסות</w:t>
      </w:r>
      <w:r w:rsidR="004E6520" w:rsidRPr="00EA22F9">
        <w:rPr>
          <w:rtl/>
        </w:rPr>
        <w:t xml:space="preserve"> </w:t>
      </w:r>
      <w:r w:rsidR="004E6520" w:rsidRPr="00EA22F9">
        <w:rPr>
          <w:rFonts w:hint="eastAsia"/>
          <w:rtl/>
        </w:rPr>
        <w:t>למשאבים</w:t>
      </w:r>
      <w:r w:rsidR="004E6520" w:rsidRPr="00EA22F9">
        <w:rPr>
          <w:rtl/>
        </w:rPr>
        <w:t xml:space="preserve"> </w:t>
      </w:r>
      <w:r w:rsidR="004E6520" w:rsidRPr="00EA22F9">
        <w:rPr>
          <w:rFonts w:hint="eastAsia"/>
          <w:rtl/>
        </w:rPr>
        <w:t>פיננסיים</w:t>
      </w:r>
      <w:r w:rsidR="004E6520" w:rsidRPr="00EA22F9">
        <w:rPr>
          <w:rtl/>
        </w:rPr>
        <w:t xml:space="preserve">, </w:t>
      </w:r>
      <w:r w:rsidR="004E6520" w:rsidRPr="00EA22F9">
        <w:rPr>
          <w:rFonts w:hint="eastAsia"/>
          <w:rtl/>
        </w:rPr>
        <w:t>תפעוליים</w:t>
      </w:r>
      <w:r w:rsidR="004E6520" w:rsidRPr="00EA22F9">
        <w:rPr>
          <w:rtl/>
        </w:rPr>
        <w:t xml:space="preserve"> </w:t>
      </w:r>
      <w:r w:rsidR="004E6520" w:rsidRPr="00EA22F9">
        <w:rPr>
          <w:rFonts w:hint="eastAsia"/>
          <w:rtl/>
        </w:rPr>
        <w:t>ומשאבי</w:t>
      </w:r>
      <w:r w:rsidR="004E6520" w:rsidRPr="00EA22F9">
        <w:rPr>
          <w:rtl/>
        </w:rPr>
        <w:t xml:space="preserve"> </w:t>
      </w:r>
      <w:r w:rsidR="004E6520" w:rsidRPr="00EA22F9">
        <w:rPr>
          <w:rFonts w:hint="eastAsia"/>
          <w:rtl/>
        </w:rPr>
        <w:t>כוח</w:t>
      </w:r>
      <w:r w:rsidR="004E6520" w:rsidRPr="00EA22F9">
        <w:rPr>
          <w:rtl/>
        </w:rPr>
        <w:t xml:space="preserve"> </w:t>
      </w:r>
      <w:r w:rsidR="004E6520" w:rsidRPr="00EA22F9">
        <w:rPr>
          <w:rFonts w:hint="eastAsia"/>
          <w:rtl/>
        </w:rPr>
        <w:t>אדם</w:t>
      </w:r>
      <w:r w:rsidR="00D91FB0">
        <w:rPr>
          <w:rFonts w:hint="cs"/>
          <w:rtl/>
        </w:rPr>
        <w:t>;</w:t>
      </w:r>
    </w:p>
    <w:p w:rsidR="00867E17" w:rsidRPr="009E6DD9" w:rsidRDefault="00867E17" w:rsidP="004E53F8">
      <w:pPr>
        <w:pStyle w:val="20"/>
      </w:pPr>
      <w:r w:rsidRPr="00EA22F9">
        <w:rPr>
          <w:rFonts w:hint="cs"/>
          <w:rtl/>
        </w:rPr>
        <w:t>רשימת נושאי משרה לצורך מתן שירות מידע פיננסי</w:t>
      </w:r>
      <w:r w:rsidR="00E11B76">
        <w:rPr>
          <w:rFonts w:hint="cs"/>
          <w:rtl/>
        </w:rPr>
        <w:t xml:space="preserve"> בהתאם לאמור </w:t>
      </w:r>
      <w:r w:rsidR="00EA22F9" w:rsidRPr="00EA22F9">
        <w:rPr>
          <w:rFonts w:hint="cs"/>
          <w:rtl/>
        </w:rPr>
        <w:t xml:space="preserve">בנספח 8א להוראה </w:t>
      </w:r>
      <w:r w:rsidR="00EA22F9" w:rsidRPr="00EA22F9">
        <w:t>308A</w:t>
      </w:r>
      <w:r w:rsidR="002C01B2">
        <w:rPr>
          <w:rFonts w:hint="cs"/>
          <w:rtl/>
        </w:rPr>
        <w:t xml:space="preserve">, </w:t>
      </w:r>
      <w:r w:rsidR="009E6DD9">
        <w:rPr>
          <w:rFonts w:hint="cs"/>
          <w:rtl/>
        </w:rPr>
        <w:t xml:space="preserve">ככל שיש </w:t>
      </w:r>
      <w:r w:rsidR="004E53F8">
        <w:rPr>
          <w:rFonts w:hint="cs"/>
          <w:rtl/>
        </w:rPr>
        <w:t xml:space="preserve">שינוי כלשהו ברשימה זו </w:t>
      </w:r>
      <w:r w:rsidRPr="00EA22F9">
        <w:rPr>
          <w:rFonts w:hint="cs"/>
          <w:rtl/>
        </w:rPr>
        <w:t xml:space="preserve">לעומת רשימת נושאי המשרה בפעילות כלשכת אשראי או כלשכת מידע על </w:t>
      </w:r>
      <w:r w:rsidRPr="009E6DD9">
        <w:rPr>
          <w:rFonts w:hint="cs"/>
          <w:rtl/>
        </w:rPr>
        <w:t>עוסקים</w:t>
      </w:r>
      <w:r w:rsidR="00D91FB0">
        <w:rPr>
          <w:rFonts w:hint="cs"/>
          <w:rtl/>
        </w:rPr>
        <w:t>;</w:t>
      </w:r>
      <w:r w:rsidRPr="009E6DD9">
        <w:rPr>
          <w:rFonts w:hint="cs"/>
          <w:rtl/>
        </w:rPr>
        <w:t xml:space="preserve"> </w:t>
      </w:r>
    </w:p>
    <w:p w:rsidR="00EA22F9" w:rsidRDefault="00EA22F9" w:rsidP="00EA22F9">
      <w:pPr>
        <w:pStyle w:val="20"/>
      </w:pPr>
      <w:r w:rsidRPr="009E6DD9">
        <w:rPr>
          <w:rFonts w:hint="cs"/>
          <w:rtl/>
        </w:rPr>
        <w:t>מנגנון גביית תמורה מלקוחות וכן הגילוי שיינתן ללקוחות בעניין זה</w:t>
      </w:r>
      <w:r w:rsidR="00D91FB0">
        <w:rPr>
          <w:rFonts w:hint="cs"/>
          <w:rtl/>
        </w:rPr>
        <w:t>;</w:t>
      </w:r>
    </w:p>
    <w:p w:rsidR="00B24A2E" w:rsidRPr="004C5B3F" w:rsidRDefault="00B24A2E" w:rsidP="001A6A9D">
      <w:pPr>
        <w:pStyle w:val="20"/>
      </w:pPr>
      <w:r w:rsidRPr="004C5B3F">
        <w:rPr>
          <w:rFonts w:hint="eastAsia"/>
          <w:rtl/>
        </w:rPr>
        <w:t>אישור</w:t>
      </w:r>
      <w:r w:rsidRPr="004C5B3F">
        <w:rPr>
          <w:rtl/>
        </w:rPr>
        <w:t xml:space="preserve"> </w:t>
      </w:r>
      <w:r w:rsidRPr="004C5B3F">
        <w:rPr>
          <w:rFonts w:hint="eastAsia"/>
          <w:rtl/>
        </w:rPr>
        <w:t>על</w:t>
      </w:r>
      <w:r w:rsidRPr="004C5B3F">
        <w:rPr>
          <w:rtl/>
        </w:rPr>
        <w:t xml:space="preserve"> </w:t>
      </w:r>
      <w:r w:rsidRPr="004C5B3F">
        <w:rPr>
          <w:rFonts w:hint="eastAsia"/>
          <w:rtl/>
        </w:rPr>
        <w:t>רישום</w:t>
      </w:r>
      <w:r w:rsidRPr="004C5B3F">
        <w:rPr>
          <w:rtl/>
        </w:rPr>
        <w:t xml:space="preserve"> </w:t>
      </w:r>
      <w:r w:rsidR="002C4450" w:rsidRPr="004C5B3F">
        <w:rPr>
          <w:rFonts w:hint="cs"/>
          <w:rtl/>
        </w:rPr>
        <w:t xml:space="preserve">מאגר </w:t>
      </w:r>
      <w:r w:rsidR="005F0F16" w:rsidRPr="004C5B3F">
        <w:rPr>
          <w:rFonts w:hint="cs"/>
          <w:rtl/>
        </w:rPr>
        <w:t>עבור</w:t>
      </w:r>
      <w:r w:rsidR="002C4450" w:rsidRPr="004C5B3F">
        <w:rPr>
          <w:rFonts w:hint="cs"/>
          <w:rtl/>
        </w:rPr>
        <w:t xml:space="preserve"> פעילות "שירות מידע פיננסי" </w:t>
      </w:r>
      <w:r w:rsidRPr="004C5B3F">
        <w:rPr>
          <w:rFonts w:hint="eastAsia"/>
          <w:rtl/>
        </w:rPr>
        <w:t>בפנקס</w:t>
      </w:r>
      <w:r w:rsidRPr="004C5B3F">
        <w:rPr>
          <w:rtl/>
        </w:rPr>
        <w:t xml:space="preserve"> </w:t>
      </w:r>
      <w:r w:rsidRPr="004C5B3F">
        <w:rPr>
          <w:rFonts w:hint="eastAsia"/>
          <w:rtl/>
        </w:rPr>
        <w:t>מאגרי</w:t>
      </w:r>
      <w:r w:rsidRPr="004C5B3F">
        <w:rPr>
          <w:rtl/>
        </w:rPr>
        <w:t xml:space="preserve"> </w:t>
      </w:r>
      <w:r w:rsidRPr="004C5B3F">
        <w:rPr>
          <w:rFonts w:hint="eastAsia"/>
          <w:rtl/>
        </w:rPr>
        <w:t>המידע</w:t>
      </w:r>
      <w:r w:rsidR="001C42DD" w:rsidRPr="004C5B3F">
        <w:rPr>
          <w:rFonts w:hint="cs"/>
          <w:rtl/>
        </w:rPr>
        <w:t>.</w:t>
      </w:r>
    </w:p>
    <w:p w:rsidR="004E6520" w:rsidRDefault="004E6520" w:rsidP="007633AD">
      <w:pPr>
        <w:pStyle w:val="10"/>
        <w:rPr>
          <w:rFonts w:ascii="David" w:hAnsi="David"/>
          <w:sz w:val="24"/>
        </w:rPr>
      </w:pPr>
      <w:r w:rsidRPr="004C5B3F">
        <w:rPr>
          <w:rFonts w:hint="eastAsia"/>
          <w:rtl/>
        </w:rPr>
        <w:t>מבקש</w:t>
      </w:r>
      <w:r w:rsidRPr="004C5B3F">
        <w:rPr>
          <w:rtl/>
        </w:rPr>
        <w:t xml:space="preserve"> </w:t>
      </w:r>
      <w:r w:rsidRPr="004C5B3F">
        <w:rPr>
          <w:rFonts w:hint="eastAsia"/>
          <w:rtl/>
        </w:rPr>
        <w:t>שהגיש</w:t>
      </w:r>
      <w:r w:rsidRPr="004C5B3F">
        <w:rPr>
          <w:rtl/>
        </w:rPr>
        <w:t xml:space="preserve"> </w:t>
      </w:r>
      <w:r w:rsidRPr="004C5B3F">
        <w:rPr>
          <w:rFonts w:hint="cs"/>
          <w:rtl/>
        </w:rPr>
        <w:t xml:space="preserve">לממונה </w:t>
      </w:r>
      <w:r w:rsidRPr="004C5B3F">
        <w:rPr>
          <w:rFonts w:hint="eastAsia"/>
          <w:rtl/>
        </w:rPr>
        <w:t>בקשה</w:t>
      </w:r>
      <w:r w:rsidRPr="004C5B3F">
        <w:rPr>
          <w:rtl/>
        </w:rPr>
        <w:t xml:space="preserve"> לקבלת אישור, יוכל להגיש </w:t>
      </w:r>
      <w:r w:rsidR="00EA22F9" w:rsidRPr="004C5B3F">
        <w:rPr>
          <w:rFonts w:hint="cs"/>
          <w:rtl/>
        </w:rPr>
        <w:t xml:space="preserve">לממונה </w:t>
      </w:r>
      <w:r w:rsidRPr="004C5B3F">
        <w:rPr>
          <w:rtl/>
        </w:rPr>
        <w:t>בקשה לקבלת סרטיפיקט ל</w:t>
      </w:r>
      <w:r w:rsidR="00380449" w:rsidRPr="004C5B3F">
        <w:rPr>
          <w:rFonts w:hint="eastAsia"/>
          <w:rtl/>
        </w:rPr>
        <w:t>צורך</w:t>
      </w:r>
      <w:r w:rsidR="00380449" w:rsidRPr="004C5B3F">
        <w:rPr>
          <w:rtl/>
        </w:rPr>
        <w:t xml:space="preserve"> התנסות </w:t>
      </w:r>
      <w:r w:rsidR="00643D59" w:rsidRPr="004C5B3F">
        <w:rPr>
          <w:rFonts w:hint="cs"/>
          <w:rtl/>
        </w:rPr>
        <w:t>ב</w:t>
      </w:r>
      <w:r w:rsidRPr="004C5B3F">
        <w:rPr>
          <w:rtl/>
        </w:rPr>
        <w:t xml:space="preserve">סביבת </w:t>
      </w:r>
      <w:r w:rsidR="00956FDE" w:rsidRPr="004C5B3F">
        <w:rPr>
          <w:rFonts w:hint="eastAsia"/>
          <w:rtl/>
        </w:rPr>
        <w:t>הניסוי</w:t>
      </w:r>
      <w:r w:rsidR="0019419B" w:rsidRPr="004C5B3F">
        <w:rPr>
          <w:rFonts w:hint="cs"/>
          <w:rtl/>
        </w:rPr>
        <w:t xml:space="preserve"> </w:t>
      </w:r>
      <w:r w:rsidRPr="004C5B3F">
        <w:rPr>
          <w:rFonts w:hint="eastAsia"/>
          <w:rtl/>
        </w:rPr>
        <w:t>טרם</w:t>
      </w:r>
      <w:r w:rsidRPr="004C5B3F">
        <w:rPr>
          <w:rtl/>
        </w:rPr>
        <w:t xml:space="preserve"> </w:t>
      </w:r>
      <w:r w:rsidRPr="004C5B3F">
        <w:rPr>
          <w:rFonts w:hint="cs"/>
          <w:rtl/>
        </w:rPr>
        <w:t>קבלת</w:t>
      </w:r>
      <w:r w:rsidRPr="009E6DD9">
        <w:rPr>
          <w:rFonts w:hint="cs"/>
          <w:rtl/>
        </w:rPr>
        <w:t xml:space="preserve"> ה</w:t>
      </w:r>
      <w:r w:rsidRPr="009E6DD9">
        <w:rPr>
          <w:rFonts w:hint="eastAsia"/>
          <w:rtl/>
        </w:rPr>
        <w:t>אישור</w:t>
      </w:r>
      <w:r w:rsidRPr="009E6DD9">
        <w:rPr>
          <w:rtl/>
        </w:rPr>
        <w:t xml:space="preserve">. </w:t>
      </w:r>
      <w:r w:rsidR="00956FDE" w:rsidRPr="009E6DD9">
        <w:rPr>
          <w:rFonts w:hint="cs"/>
          <w:rtl/>
        </w:rPr>
        <w:t xml:space="preserve">הנפקת </w:t>
      </w:r>
      <w:r w:rsidRPr="009E6DD9">
        <w:rPr>
          <w:rFonts w:hint="eastAsia"/>
          <w:rtl/>
        </w:rPr>
        <w:t>סרטיפיקט</w:t>
      </w:r>
      <w:r w:rsidRPr="009E6DD9">
        <w:rPr>
          <w:rtl/>
        </w:rPr>
        <w:t xml:space="preserve"> </w:t>
      </w:r>
      <w:r w:rsidR="00956FDE" w:rsidRPr="009E6DD9">
        <w:rPr>
          <w:rFonts w:hint="cs"/>
          <w:rtl/>
        </w:rPr>
        <w:t xml:space="preserve">למבקש </w:t>
      </w:r>
      <w:r w:rsidRPr="009E6DD9">
        <w:rPr>
          <w:rFonts w:hint="eastAsia"/>
          <w:rtl/>
        </w:rPr>
        <w:t>לסביבת</w:t>
      </w:r>
      <w:r w:rsidRPr="009E6DD9">
        <w:rPr>
          <w:rtl/>
        </w:rPr>
        <w:t xml:space="preserve"> </w:t>
      </w:r>
      <w:r w:rsidR="00956FDE" w:rsidRPr="009E6DD9">
        <w:rPr>
          <w:rFonts w:hint="cs"/>
          <w:rtl/>
        </w:rPr>
        <w:t>הניסוי</w:t>
      </w:r>
      <w:r w:rsidRPr="009E6DD9">
        <w:rPr>
          <w:rtl/>
        </w:rPr>
        <w:t xml:space="preserve"> </w:t>
      </w:r>
      <w:r w:rsidR="00956FDE" w:rsidRPr="009E6DD9">
        <w:rPr>
          <w:rFonts w:hint="cs"/>
          <w:rtl/>
        </w:rPr>
        <w:t xml:space="preserve">תתבצע </w:t>
      </w:r>
      <w:r w:rsidR="000E11AD">
        <w:rPr>
          <w:rFonts w:hint="cs"/>
          <w:rtl/>
        </w:rPr>
        <w:t xml:space="preserve">לפי שיקול דעת הממונה </w:t>
      </w:r>
      <w:r w:rsidRPr="009E6DD9">
        <w:rPr>
          <w:rFonts w:hint="eastAsia"/>
          <w:rtl/>
        </w:rPr>
        <w:t>לאחר</w:t>
      </w:r>
      <w:r w:rsidRPr="009E6DD9">
        <w:rPr>
          <w:rtl/>
        </w:rPr>
        <w:t xml:space="preserve"> </w:t>
      </w:r>
      <w:r w:rsidRPr="009E6DD9">
        <w:rPr>
          <w:rFonts w:hint="eastAsia"/>
          <w:rtl/>
        </w:rPr>
        <w:t>ש</w:t>
      </w:r>
      <w:r w:rsidR="0006538D" w:rsidRPr="009E6DD9">
        <w:rPr>
          <w:rFonts w:hint="cs"/>
          <w:rtl/>
        </w:rPr>
        <w:t>השתכנע</w:t>
      </w:r>
      <w:r w:rsidRPr="009E6DD9">
        <w:rPr>
          <w:rFonts w:hint="cs"/>
          <w:rtl/>
        </w:rPr>
        <w:t xml:space="preserve"> כי</w:t>
      </w:r>
      <w:r w:rsidR="0006538D" w:rsidRPr="001D028A">
        <w:rPr>
          <w:rFonts w:hint="cs"/>
          <w:rtl/>
        </w:rPr>
        <w:t xml:space="preserve"> </w:t>
      </w:r>
      <w:r w:rsidR="0006538D" w:rsidRPr="001D028A">
        <w:rPr>
          <w:rFonts w:ascii="David" w:hAnsi="David" w:hint="cs"/>
          <w:sz w:val="24"/>
          <w:rtl/>
        </w:rPr>
        <w:t xml:space="preserve">יש למבקש </w:t>
      </w:r>
      <w:r w:rsidRPr="001D028A">
        <w:rPr>
          <w:rFonts w:ascii="David" w:hAnsi="David" w:hint="cs"/>
          <w:sz w:val="24"/>
          <w:rtl/>
        </w:rPr>
        <w:t>מנגנונים מספקים לאבטחת המידע ולהגנת הסייבר</w:t>
      </w:r>
      <w:r w:rsidR="0006538D" w:rsidRPr="001D028A">
        <w:rPr>
          <w:rFonts w:ascii="David" w:hAnsi="David" w:hint="cs"/>
          <w:sz w:val="24"/>
          <w:rtl/>
        </w:rPr>
        <w:t>.</w:t>
      </w:r>
    </w:p>
    <w:p w:rsidR="00956FDE" w:rsidRPr="009E6DD9" w:rsidRDefault="00EA22F9" w:rsidP="002F3D2B">
      <w:pPr>
        <w:pStyle w:val="10"/>
        <w:rPr>
          <w:rFonts w:ascii="David" w:hAnsi="David"/>
          <w:sz w:val="24"/>
        </w:rPr>
      </w:pPr>
      <w:r>
        <w:rPr>
          <w:rFonts w:hint="cs"/>
          <w:rtl/>
        </w:rPr>
        <w:t xml:space="preserve">אישור הממונה למבקש לפעול כנותן שירות מידע פיננסי יינתן </w:t>
      </w:r>
      <w:r w:rsidR="002F3D2B">
        <w:rPr>
          <w:rFonts w:hint="cs"/>
          <w:rtl/>
        </w:rPr>
        <w:t>לפי שיקול דעת הממונה ו</w:t>
      </w:r>
      <w:r w:rsidR="00956FDE">
        <w:rPr>
          <w:rFonts w:hint="cs"/>
          <w:rtl/>
        </w:rPr>
        <w:t>לאחר ש</w:t>
      </w:r>
      <w:r w:rsidR="00956FDE" w:rsidRPr="009E6DD9">
        <w:rPr>
          <w:rFonts w:hint="cs"/>
          <w:rtl/>
        </w:rPr>
        <w:t xml:space="preserve">השתכנע </w:t>
      </w:r>
      <w:r w:rsidR="00956FDE" w:rsidRPr="009E6DD9">
        <w:rPr>
          <w:rtl/>
        </w:rPr>
        <w:t xml:space="preserve">כי </w:t>
      </w:r>
      <w:r w:rsidR="00956FDE" w:rsidRPr="009E6DD9">
        <w:rPr>
          <w:rFonts w:hint="cs"/>
          <w:rtl/>
        </w:rPr>
        <w:t>המבקש</w:t>
      </w:r>
      <w:r w:rsidR="00956FDE" w:rsidRPr="009E6DD9">
        <w:rPr>
          <w:rtl/>
        </w:rPr>
        <w:t xml:space="preserve"> </w:t>
      </w:r>
      <w:r w:rsidR="00956FDE" w:rsidRPr="0019419B">
        <w:rPr>
          <w:rtl/>
        </w:rPr>
        <w:t xml:space="preserve">עומד בהוראות </w:t>
      </w:r>
      <w:r w:rsidR="001054C2" w:rsidRPr="0019419B">
        <w:rPr>
          <w:rFonts w:hint="cs"/>
          <w:rtl/>
        </w:rPr>
        <w:t>חוק שירות מידע פיננסי</w:t>
      </w:r>
      <w:r w:rsidR="001054C2" w:rsidRPr="0019419B">
        <w:rPr>
          <w:rtl/>
        </w:rPr>
        <w:t xml:space="preserve"> </w:t>
      </w:r>
      <w:r w:rsidR="00956FDE" w:rsidRPr="0019419B">
        <w:rPr>
          <w:rtl/>
        </w:rPr>
        <w:t>והוראות הממונה לעניין הגנת הפרטיות, אבטחת מידע, הגנת סייבר ו</w:t>
      </w:r>
      <w:r w:rsidR="007015C9" w:rsidRPr="0019419B">
        <w:rPr>
          <w:rtl/>
        </w:rPr>
        <w:t>ניהול סיכונים,</w:t>
      </w:r>
      <w:r w:rsidR="004266B8" w:rsidRPr="0019419B">
        <w:rPr>
          <w:rFonts w:hint="cs"/>
          <w:rtl/>
        </w:rPr>
        <w:t xml:space="preserve"> בהתאם לפרטים שהוגשו לממונה לפי </w:t>
      </w:r>
      <w:r w:rsidR="004266B8" w:rsidRPr="0019419B">
        <w:rPr>
          <w:rFonts w:hint="eastAsia"/>
          <w:rtl/>
        </w:rPr>
        <w:t>סעיף</w:t>
      </w:r>
      <w:r w:rsidR="004266B8" w:rsidRPr="0019419B">
        <w:rPr>
          <w:rtl/>
        </w:rPr>
        <w:t xml:space="preserve"> 8</w:t>
      </w:r>
      <w:r w:rsidR="004266B8" w:rsidRPr="0019419B">
        <w:rPr>
          <w:rFonts w:hint="cs"/>
          <w:rtl/>
        </w:rPr>
        <w:t xml:space="preserve"> לעיל</w:t>
      </w:r>
      <w:r w:rsidR="007015C9" w:rsidRPr="0019419B">
        <w:rPr>
          <w:rtl/>
        </w:rPr>
        <w:t xml:space="preserve"> </w:t>
      </w:r>
      <w:r w:rsidR="004266B8" w:rsidRPr="0019419B">
        <w:rPr>
          <w:rFonts w:hint="cs"/>
          <w:rtl/>
        </w:rPr>
        <w:t>ו</w:t>
      </w:r>
      <w:r w:rsidR="007015C9" w:rsidRPr="0019419B">
        <w:rPr>
          <w:rtl/>
        </w:rPr>
        <w:t>כמפורט בהוראה ז</w:t>
      </w:r>
      <w:r w:rsidR="007015C9" w:rsidRPr="0019419B">
        <w:rPr>
          <w:rFonts w:hint="cs"/>
          <w:rtl/>
        </w:rPr>
        <w:t>ו</w:t>
      </w:r>
      <w:r w:rsidR="008106A2" w:rsidRPr="0019419B">
        <w:rPr>
          <w:rFonts w:hint="cs"/>
          <w:rtl/>
        </w:rPr>
        <w:t xml:space="preserve">. </w:t>
      </w:r>
      <w:r w:rsidRPr="0019419B">
        <w:rPr>
          <w:rtl/>
        </w:rPr>
        <w:t>הנפקת סרטיפיקט לסביבת הייצור</w:t>
      </w:r>
      <w:r w:rsidR="00956598" w:rsidRPr="0019419B">
        <w:rPr>
          <w:rFonts w:hint="cs"/>
          <w:rtl/>
        </w:rPr>
        <w:t xml:space="preserve"> תתבצע</w:t>
      </w:r>
      <w:r w:rsidR="00956598" w:rsidRPr="009E6DD9">
        <w:rPr>
          <w:rFonts w:hint="cs"/>
          <w:rtl/>
        </w:rPr>
        <w:t xml:space="preserve"> לאחר מתן האישור</w:t>
      </w:r>
      <w:r w:rsidR="001054C2">
        <w:rPr>
          <w:rFonts w:hint="cs"/>
          <w:rtl/>
        </w:rPr>
        <w:t xml:space="preserve"> על ידי הממונה</w:t>
      </w:r>
      <w:r w:rsidR="007015C9" w:rsidRPr="009E6DD9">
        <w:rPr>
          <w:rFonts w:hint="cs"/>
          <w:rtl/>
        </w:rPr>
        <w:t xml:space="preserve">. </w:t>
      </w:r>
    </w:p>
    <w:p w:rsidR="004E6520" w:rsidRPr="00FA62D5" w:rsidRDefault="004E6520" w:rsidP="000A3805">
      <w:pPr>
        <w:spacing w:before="360"/>
        <w:rPr>
          <w:b/>
          <w:bCs/>
          <w:rtl/>
        </w:rPr>
      </w:pPr>
      <w:r w:rsidRPr="00024F95">
        <w:rPr>
          <w:rFonts w:hint="eastAsia"/>
          <w:b/>
          <w:bCs/>
          <w:rtl/>
        </w:rPr>
        <w:t>פרק</w:t>
      </w:r>
      <w:r w:rsidRPr="00024F95">
        <w:rPr>
          <w:b/>
          <w:bCs/>
          <w:rtl/>
        </w:rPr>
        <w:t xml:space="preserve"> </w:t>
      </w:r>
      <w:r w:rsidR="00D912F9">
        <w:rPr>
          <w:rFonts w:hint="cs"/>
          <w:b/>
          <w:bCs/>
          <w:rtl/>
        </w:rPr>
        <w:t>ד</w:t>
      </w:r>
      <w:r w:rsidRPr="00024F95">
        <w:rPr>
          <w:b/>
          <w:bCs/>
          <w:rtl/>
        </w:rPr>
        <w:t xml:space="preserve">' - </w:t>
      </w:r>
      <w:r w:rsidRPr="00024F95">
        <w:rPr>
          <w:rFonts w:hint="eastAsia"/>
          <w:b/>
          <w:bCs/>
          <w:rtl/>
        </w:rPr>
        <w:t>דרישות</w:t>
      </w:r>
      <w:r w:rsidRPr="00024F95">
        <w:rPr>
          <w:b/>
          <w:bCs/>
          <w:rtl/>
        </w:rPr>
        <w:t xml:space="preserve"> </w:t>
      </w:r>
      <w:r w:rsidRPr="00024F95">
        <w:rPr>
          <w:rFonts w:hint="eastAsia"/>
          <w:b/>
          <w:bCs/>
          <w:rtl/>
        </w:rPr>
        <w:t>ביטוח</w:t>
      </w:r>
      <w:r w:rsidRPr="00024F95">
        <w:rPr>
          <w:b/>
          <w:bCs/>
          <w:rtl/>
        </w:rPr>
        <w:t xml:space="preserve"> </w:t>
      </w:r>
      <w:r w:rsidRPr="00024F95">
        <w:rPr>
          <w:rFonts w:hint="eastAsia"/>
          <w:b/>
          <w:bCs/>
          <w:rtl/>
        </w:rPr>
        <w:t>אחריות</w:t>
      </w:r>
      <w:r w:rsidRPr="00024F95">
        <w:rPr>
          <w:b/>
          <w:bCs/>
          <w:rtl/>
        </w:rPr>
        <w:t xml:space="preserve"> </w:t>
      </w:r>
      <w:r w:rsidRPr="00024F95">
        <w:rPr>
          <w:rFonts w:hint="eastAsia"/>
          <w:b/>
          <w:bCs/>
          <w:rtl/>
        </w:rPr>
        <w:t>מקצועית</w:t>
      </w:r>
      <w:r w:rsidRPr="00024F95">
        <w:rPr>
          <w:b/>
          <w:bCs/>
          <w:rtl/>
        </w:rPr>
        <w:t xml:space="preserve"> </w:t>
      </w:r>
      <w:r w:rsidRPr="00024F95">
        <w:rPr>
          <w:rFonts w:hint="eastAsia"/>
          <w:b/>
          <w:bCs/>
          <w:rtl/>
        </w:rPr>
        <w:t>וער</w:t>
      </w:r>
      <w:r w:rsidR="00F73C35" w:rsidRPr="00024F95">
        <w:rPr>
          <w:rFonts w:hint="cs"/>
          <w:b/>
          <w:bCs/>
          <w:rtl/>
        </w:rPr>
        <w:t>ובה</w:t>
      </w:r>
      <w:r w:rsidR="00B72D88">
        <w:rPr>
          <w:rFonts w:hint="cs"/>
          <w:b/>
          <w:bCs/>
          <w:rtl/>
        </w:rPr>
        <w:t xml:space="preserve"> </w:t>
      </w:r>
      <w:r w:rsidR="00B72D88" w:rsidRPr="00B72D88">
        <w:rPr>
          <w:rFonts w:hint="cs"/>
          <w:color w:val="FF0000"/>
          <w:highlight w:val="yellow"/>
          <w:rtl/>
        </w:rPr>
        <w:t xml:space="preserve"> </w:t>
      </w:r>
    </w:p>
    <w:p w:rsidR="00F73C35" w:rsidRDefault="00004788" w:rsidP="005267B4">
      <w:pPr>
        <w:pStyle w:val="10"/>
      </w:pPr>
      <w:r>
        <w:rPr>
          <w:rFonts w:hint="cs"/>
          <w:rtl/>
        </w:rPr>
        <w:t xml:space="preserve">לשכת אשראי או לשכת מידע על עוסקים </w:t>
      </w:r>
      <w:r w:rsidR="00983E46">
        <w:rPr>
          <w:rFonts w:hint="cs"/>
          <w:rtl/>
        </w:rPr>
        <w:t>שקיבל</w:t>
      </w:r>
      <w:r>
        <w:rPr>
          <w:rFonts w:hint="cs"/>
          <w:rtl/>
        </w:rPr>
        <w:t>ה</w:t>
      </w:r>
      <w:r w:rsidR="00983E46">
        <w:rPr>
          <w:rFonts w:hint="cs"/>
          <w:rtl/>
        </w:rPr>
        <w:t xml:space="preserve"> את אישור הממונה ל</w:t>
      </w:r>
      <w:r w:rsidR="00024F95">
        <w:rPr>
          <w:rFonts w:hint="cs"/>
          <w:rtl/>
        </w:rPr>
        <w:t xml:space="preserve">פעול כנותן </w:t>
      </w:r>
      <w:r w:rsidR="00150429">
        <w:rPr>
          <w:rFonts w:hint="cs"/>
          <w:rtl/>
        </w:rPr>
        <w:t xml:space="preserve">שירות מידע פיננסי </w:t>
      </w:r>
      <w:r>
        <w:rPr>
          <w:rFonts w:hint="cs"/>
          <w:rtl/>
        </w:rPr>
        <w:t>ת</w:t>
      </w:r>
      <w:r w:rsidR="00867E17">
        <w:rPr>
          <w:rFonts w:hint="cs"/>
          <w:rtl/>
        </w:rPr>
        <w:t>ערוך פוליסת ביטוח אחריות מקצועית</w:t>
      </w:r>
      <w:r w:rsidR="00F73C35">
        <w:rPr>
          <w:rFonts w:hint="cs"/>
          <w:rtl/>
        </w:rPr>
        <w:t xml:space="preserve"> אצל מבטח כהגדרתו בחוק הפיקוח על שירותים פיננסיים (ביטוח), התשמ"א- 1981, המכסה את חבות</w:t>
      </w:r>
      <w:r>
        <w:rPr>
          <w:rFonts w:hint="cs"/>
          <w:rtl/>
        </w:rPr>
        <w:t>ה</w:t>
      </w:r>
      <w:r w:rsidR="00F73C35">
        <w:rPr>
          <w:rFonts w:hint="cs"/>
          <w:rtl/>
        </w:rPr>
        <w:t xml:space="preserve"> כלפי מי שנפגע ממעשה או מחדל של</w:t>
      </w:r>
      <w:r>
        <w:rPr>
          <w:rFonts w:hint="cs"/>
          <w:rtl/>
        </w:rPr>
        <w:t>ה</w:t>
      </w:r>
      <w:r w:rsidR="00F73C35">
        <w:rPr>
          <w:rFonts w:hint="cs"/>
          <w:rtl/>
        </w:rPr>
        <w:t xml:space="preserve"> מפעילות</w:t>
      </w:r>
      <w:r>
        <w:rPr>
          <w:rFonts w:hint="cs"/>
          <w:rtl/>
        </w:rPr>
        <w:t xml:space="preserve">ה </w:t>
      </w:r>
      <w:r w:rsidR="00F73C35">
        <w:rPr>
          <w:rFonts w:hint="cs"/>
          <w:rtl/>
        </w:rPr>
        <w:t xml:space="preserve">כנותן שירות מידע פיננסי בתקופת הפוליסה, גם אם הוגשה התביעה בתוך שנה מתום תקופת הפוליסה, </w:t>
      </w:r>
      <w:r>
        <w:rPr>
          <w:rFonts w:hint="cs"/>
          <w:rtl/>
        </w:rPr>
        <w:t>וכן ת</w:t>
      </w:r>
      <w:r w:rsidR="00983E46">
        <w:rPr>
          <w:rFonts w:hint="cs"/>
          <w:rtl/>
        </w:rPr>
        <w:t xml:space="preserve">פקיד ערובה לטובת הממונה מסוג ערבות בנקאית או ערובה מתאימה אחרת, </w:t>
      </w:r>
      <w:r w:rsidR="00F73C35">
        <w:rPr>
          <w:rFonts w:hint="cs"/>
          <w:rtl/>
        </w:rPr>
        <w:t>טרם ש</w:t>
      </w:r>
      <w:r>
        <w:rPr>
          <w:rFonts w:hint="cs"/>
          <w:rtl/>
        </w:rPr>
        <w:t>ת</w:t>
      </w:r>
      <w:r w:rsidR="00F73C35">
        <w:rPr>
          <w:rFonts w:hint="cs"/>
          <w:rtl/>
        </w:rPr>
        <w:t xml:space="preserve">חל במתן השירות.   </w:t>
      </w:r>
    </w:p>
    <w:p w:rsidR="00F73C35" w:rsidRDefault="005267B4" w:rsidP="005267B4">
      <w:pPr>
        <w:pStyle w:val="10"/>
      </w:pPr>
      <w:r>
        <w:rPr>
          <w:rFonts w:hint="cs"/>
          <w:rtl/>
        </w:rPr>
        <w:t xml:space="preserve">על </w:t>
      </w:r>
      <w:r w:rsidR="00004788">
        <w:rPr>
          <w:rFonts w:hint="cs"/>
          <w:rtl/>
        </w:rPr>
        <w:t xml:space="preserve">ערובה ופוליסת ביטוח אחריות מקצועית </w:t>
      </w:r>
      <w:r>
        <w:rPr>
          <w:rFonts w:hint="cs"/>
          <w:rtl/>
        </w:rPr>
        <w:t xml:space="preserve">כאמור בסעיף 11 יחולו הוראות </w:t>
      </w:r>
      <w:r w:rsidR="00983E46">
        <w:rPr>
          <w:rFonts w:hint="cs"/>
          <w:rtl/>
        </w:rPr>
        <w:t>פרק ג' בכללי נתוני אשראי (רישוי לשכות), התשע"ז-2017, לרבות</w:t>
      </w:r>
      <w:r w:rsidR="00004788">
        <w:rPr>
          <w:rFonts w:hint="cs"/>
          <w:rtl/>
        </w:rPr>
        <w:t>:</w:t>
      </w:r>
      <w:r w:rsidR="00983E46">
        <w:rPr>
          <w:rFonts w:hint="cs"/>
          <w:rtl/>
        </w:rPr>
        <w:t xml:space="preserve"> סוג הערובה, מטרותיה, </w:t>
      </w:r>
      <w:r w:rsidR="0036014A">
        <w:rPr>
          <w:rFonts w:hint="cs"/>
          <w:rtl/>
        </w:rPr>
        <w:t xml:space="preserve">גובהה, </w:t>
      </w:r>
      <w:r w:rsidR="00004788">
        <w:rPr>
          <w:rFonts w:hint="cs"/>
          <w:rtl/>
        </w:rPr>
        <w:t>ת</w:t>
      </w:r>
      <w:r w:rsidR="00983E46">
        <w:rPr>
          <w:rFonts w:hint="cs"/>
          <w:rtl/>
        </w:rPr>
        <w:t>נאיה ו</w:t>
      </w:r>
      <w:r w:rsidR="00004788">
        <w:rPr>
          <w:rFonts w:hint="cs"/>
          <w:rtl/>
        </w:rPr>
        <w:t xml:space="preserve">אופן </w:t>
      </w:r>
      <w:r w:rsidR="00983E46">
        <w:rPr>
          <w:rFonts w:hint="cs"/>
          <w:rtl/>
        </w:rPr>
        <w:t xml:space="preserve">מימושה, </w:t>
      </w:r>
      <w:r w:rsidR="00004788">
        <w:rPr>
          <w:rFonts w:hint="cs"/>
          <w:rtl/>
        </w:rPr>
        <w:t>וכן נוסח פוליסת ביטוח אחריות מקצועית, גובה הפוליסה ועדכונו</w:t>
      </w:r>
      <w:r w:rsidR="00983E46">
        <w:rPr>
          <w:rFonts w:hint="cs"/>
          <w:rtl/>
        </w:rPr>
        <w:t xml:space="preserve">.  </w:t>
      </w:r>
    </w:p>
    <w:p w:rsidR="004E6520" w:rsidRPr="00D12E90" w:rsidRDefault="00D912F9" w:rsidP="000A3805">
      <w:pPr>
        <w:spacing w:before="360"/>
        <w:rPr>
          <w:b/>
          <w:bCs/>
          <w:rtl/>
        </w:rPr>
      </w:pPr>
      <w:r>
        <w:rPr>
          <w:rFonts w:hint="cs"/>
          <w:b/>
          <w:bCs/>
          <w:rtl/>
        </w:rPr>
        <w:lastRenderedPageBreak/>
        <w:t>פרק ה</w:t>
      </w:r>
      <w:r w:rsidR="004E6520" w:rsidRPr="00D12E90">
        <w:rPr>
          <w:rFonts w:hint="cs"/>
          <w:b/>
          <w:bCs/>
          <w:rtl/>
        </w:rPr>
        <w:t>' - ממשל תאגידי</w:t>
      </w:r>
    </w:p>
    <w:p w:rsidR="004E6520" w:rsidRPr="009E29CE" w:rsidRDefault="004E6520" w:rsidP="00C36F13">
      <w:pPr>
        <w:pStyle w:val="10"/>
        <w:ind w:left="561" w:hanging="561"/>
      </w:pPr>
      <w:r w:rsidRPr="009E29CE">
        <w:rPr>
          <w:rtl/>
        </w:rPr>
        <w:t xml:space="preserve">הדירקטוריון אחראי על </w:t>
      </w:r>
      <w:r w:rsidRPr="004E2BB2">
        <w:rPr>
          <w:rtl/>
        </w:rPr>
        <w:t>הנושאים הבאים</w:t>
      </w:r>
      <w:r w:rsidR="005267B4" w:rsidRPr="004E2BB2">
        <w:rPr>
          <w:rFonts w:hint="cs"/>
          <w:rtl/>
        </w:rPr>
        <w:t xml:space="preserve"> </w:t>
      </w:r>
      <w:r w:rsidR="005267B4" w:rsidRPr="004E2BB2">
        <w:rPr>
          <w:rFonts w:hint="eastAsia"/>
          <w:rtl/>
        </w:rPr>
        <w:t>בנוגע</w:t>
      </w:r>
      <w:r w:rsidR="005267B4" w:rsidRPr="004E2BB2">
        <w:rPr>
          <w:rtl/>
        </w:rPr>
        <w:t xml:space="preserve"> </w:t>
      </w:r>
      <w:r w:rsidR="005267B4" w:rsidRPr="004E2BB2">
        <w:rPr>
          <w:rFonts w:hint="eastAsia"/>
          <w:rtl/>
        </w:rPr>
        <w:t>למתן</w:t>
      </w:r>
      <w:r w:rsidR="005267B4" w:rsidRPr="004E2BB2">
        <w:rPr>
          <w:rtl/>
        </w:rPr>
        <w:t xml:space="preserve"> </w:t>
      </w:r>
      <w:r w:rsidR="005267B4" w:rsidRPr="004E2BB2">
        <w:rPr>
          <w:rFonts w:hint="eastAsia"/>
          <w:rtl/>
        </w:rPr>
        <w:t>שירות</w:t>
      </w:r>
      <w:r w:rsidR="005267B4" w:rsidRPr="004E2BB2">
        <w:rPr>
          <w:rtl/>
        </w:rPr>
        <w:t xml:space="preserve"> </w:t>
      </w:r>
      <w:r w:rsidR="005267B4" w:rsidRPr="004E2BB2">
        <w:rPr>
          <w:rFonts w:hint="eastAsia"/>
          <w:rtl/>
        </w:rPr>
        <w:t>מידע</w:t>
      </w:r>
      <w:r w:rsidR="005267B4" w:rsidRPr="004E2BB2">
        <w:rPr>
          <w:rtl/>
        </w:rPr>
        <w:t xml:space="preserve"> </w:t>
      </w:r>
      <w:r w:rsidR="005267B4" w:rsidRPr="004E2BB2">
        <w:rPr>
          <w:rFonts w:hint="eastAsia"/>
          <w:rtl/>
        </w:rPr>
        <w:t>פיננסי</w:t>
      </w:r>
      <w:r w:rsidR="005267B4" w:rsidRPr="004E2BB2">
        <w:rPr>
          <w:rtl/>
        </w:rPr>
        <w:t xml:space="preserve"> על ידי נותן השירות</w:t>
      </w:r>
      <w:r w:rsidRPr="00F047E7">
        <w:rPr>
          <w:rtl/>
        </w:rPr>
        <w:t>:</w:t>
      </w:r>
    </w:p>
    <w:p w:rsidR="004E6520" w:rsidRDefault="004E6520" w:rsidP="002F3D2B">
      <w:pPr>
        <w:pStyle w:val="20"/>
      </w:pPr>
      <w:r>
        <w:rPr>
          <w:rFonts w:hint="cs"/>
          <w:rtl/>
        </w:rPr>
        <w:t>לאשר</w:t>
      </w:r>
      <w:r w:rsidRPr="005E0FC8">
        <w:rPr>
          <w:rtl/>
        </w:rPr>
        <w:t xml:space="preserve"> </w:t>
      </w:r>
      <w:r>
        <w:rPr>
          <w:rFonts w:hint="cs"/>
          <w:rtl/>
        </w:rPr>
        <w:t xml:space="preserve">מסמך </w:t>
      </w:r>
      <w:r w:rsidRPr="005E0FC8">
        <w:rPr>
          <w:rtl/>
        </w:rPr>
        <w:t xml:space="preserve">מדיניות לניהול </w:t>
      </w:r>
      <w:r>
        <w:rPr>
          <w:rFonts w:hint="cs"/>
          <w:rtl/>
        </w:rPr>
        <w:t xml:space="preserve">פעילות </w:t>
      </w:r>
      <w:r w:rsidR="00682F44">
        <w:rPr>
          <w:rFonts w:hint="cs"/>
          <w:rtl/>
        </w:rPr>
        <w:t>מתן</w:t>
      </w:r>
      <w:r>
        <w:rPr>
          <w:rFonts w:hint="cs"/>
          <w:rtl/>
        </w:rPr>
        <w:t xml:space="preserve"> שירות</w:t>
      </w:r>
      <w:r w:rsidR="00150429">
        <w:rPr>
          <w:rFonts w:hint="cs"/>
          <w:rtl/>
        </w:rPr>
        <w:t xml:space="preserve"> מידע פיננסי, אשר </w:t>
      </w:r>
      <w:r w:rsidR="002F3D2B">
        <w:rPr>
          <w:rFonts w:hint="cs"/>
          <w:rtl/>
        </w:rPr>
        <w:t>י</w:t>
      </w:r>
      <w:r w:rsidRPr="005E0FC8">
        <w:rPr>
          <w:rtl/>
        </w:rPr>
        <w:t>כלול</w:t>
      </w:r>
      <w:r>
        <w:rPr>
          <w:rFonts w:hint="cs"/>
          <w:rtl/>
        </w:rPr>
        <w:t>,</w:t>
      </w:r>
      <w:r w:rsidRPr="007936C0">
        <w:rPr>
          <w:rtl/>
        </w:rPr>
        <w:t xml:space="preserve"> </w:t>
      </w:r>
      <w:r w:rsidRPr="00CC474B">
        <w:rPr>
          <w:rtl/>
        </w:rPr>
        <w:t>בין ה</w:t>
      </w:r>
      <w:r>
        <w:rPr>
          <w:rFonts w:hint="cs"/>
          <w:rtl/>
        </w:rPr>
        <w:t>שאר:</w:t>
      </w:r>
    </w:p>
    <w:p w:rsidR="004E6520" w:rsidRPr="00E37702" w:rsidRDefault="00E37702" w:rsidP="00536B05">
      <w:pPr>
        <w:pStyle w:val="30"/>
      </w:pPr>
      <w:r>
        <w:rPr>
          <w:rFonts w:hint="cs"/>
          <w:rtl/>
        </w:rPr>
        <w:t xml:space="preserve">פירוט </w:t>
      </w:r>
      <w:r w:rsidR="00536B05" w:rsidRPr="00E37702">
        <w:rPr>
          <w:rFonts w:hint="eastAsia"/>
          <w:rtl/>
        </w:rPr>
        <w:t>שירות</w:t>
      </w:r>
      <w:r w:rsidR="00536B05" w:rsidRPr="00E37702">
        <w:rPr>
          <w:rtl/>
        </w:rPr>
        <w:t xml:space="preserve"> </w:t>
      </w:r>
      <w:r w:rsidRPr="00A036E5">
        <w:rPr>
          <w:rFonts w:hint="cs"/>
          <w:rtl/>
        </w:rPr>
        <w:t>ה</w:t>
      </w:r>
      <w:r w:rsidR="00536B05" w:rsidRPr="00A036E5">
        <w:rPr>
          <w:rFonts w:hint="eastAsia"/>
          <w:rtl/>
        </w:rPr>
        <w:t>מידע</w:t>
      </w:r>
      <w:r w:rsidR="00536B05" w:rsidRPr="00A036E5">
        <w:rPr>
          <w:rtl/>
        </w:rPr>
        <w:t xml:space="preserve"> </w:t>
      </w:r>
      <w:r w:rsidRPr="00A036E5">
        <w:rPr>
          <w:rFonts w:hint="cs"/>
          <w:rtl/>
        </w:rPr>
        <w:t>ה</w:t>
      </w:r>
      <w:r w:rsidR="00536B05" w:rsidRPr="00A036E5">
        <w:rPr>
          <w:rFonts w:hint="eastAsia"/>
          <w:rtl/>
        </w:rPr>
        <w:t>פיננסי</w:t>
      </w:r>
      <w:r w:rsidR="00536B05" w:rsidRPr="00A036E5">
        <w:rPr>
          <w:rFonts w:hint="cs"/>
          <w:rtl/>
        </w:rPr>
        <w:t xml:space="preserve"> ו</w:t>
      </w:r>
      <w:r w:rsidR="004E6520" w:rsidRPr="00A036E5">
        <w:rPr>
          <w:rFonts w:hint="cs"/>
          <w:rtl/>
        </w:rPr>
        <w:t xml:space="preserve">סוגי השירותים </w:t>
      </w:r>
      <w:r w:rsidR="00837C22" w:rsidRPr="00A036E5">
        <w:rPr>
          <w:rFonts w:hint="cs"/>
          <w:rtl/>
        </w:rPr>
        <w:t>בפעילות</w:t>
      </w:r>
      <w:r w:rsidR="00837C22" w:rsidRPr="00E37702">
        <w:rPr>
          <w:rFonts w:hint="cs"/>
          <w:rtl/>
        </w:rPr>
        <w:t xml:space="preserve"> מתן שירות</w:t>
      </w:r>
      <w:r w:rsidR="002F3D2B" w:rsidRPr="00E37702">
        <w:rPr>
          <w:rFonts w:hint="cs"/>
          <w:rtl/>
        </w:rPr>
        <w:t xml:space="preserve"> מידע פיננסי</w:t>
      </w:r>
      <w:r w:rsidR="003526BD" w:rsidRPr="00E37702">
        <w:rPr>
          <w:rFonts w:hint="cs"/>
          <w:rtl/>
        </w:rPr>
        <w:t>;</w:t>
      </w:r>
      <w:r w:rsidR="00150429" w:rsidRPr="00E37702">
        <w:rPr>
          <w:rFonts w:hint="cs"/>
          <w:rtl/>
        </w:rPr>
        <w:t xml:space="preserve"> </w:t>
      </w:r>
    </w:p>
    <w:p w:rsidR="004E6520" w:rsidRPr="0047204A" w:rsidRDefault="004E6520" w:rsidP="007D5A69">
      <w:pPr>
        <w:pStyle w:val="30"/>
      </w:pPr>
      <w:r w:rsidRPr="009E29CE">
        <w:rPr>
          <w:rtl/>
        </w:rPr>
        <w:t>תחומי אחריות ברורים</w:t>
      </w:r>
      <w:r w:rsidR="002F3D2B">
        <w:rPr>
          <w:rFonts w:hint="cs"/>
          <w:rtl/>
        </w:rPr>
        <w:t xml:space="preserve"> של בעלי תפקידים</w:t>
      </w:r>
      <w:r>
        <w:rPr>
          <w:rFonts w:hint="cs"/>
          <w:rtl/>
        </w:rPr>
        <w:t>,</w:t>
      </w:r>
      <w:r w:rsidRPr="005E0FC8">
        <w:rPr>
          <w:rtl/>
        </w:rPr>
        <w:t xml:space="preserve"> </w:t>
      </w:r>
      <w:r>
        <w:rPr>
          <w:rtl/>
        </w:rPr>
        <w:t xml:space="preserve">לרבות </w:t>
      </w:r>
      <w:r>
        <w:rPr>
          <w:rFonts w:hint="cs"/>
          <w:rtl/>
        </w:rPr>
        <w:t xml:space="preserve">אחריותו של </w:t>
      </w:r>
      <w:r w:rsidRPr="00623D47">
        <w:rPr>
          <w:rtl/>
        </w:rPr>
        <w:t xml:space="preserve">ממונה אבטחת </w:t>
      </w:r>
      <w:r>
        <w:rPr>
          <w:rFonts w:hint="cs"/>
          <w:rtl/>
        </w:rPr>
        <w:t>ה</w:t>
      </w:r>
      <w:r w:rsidRPr="00623D47">
        <w:rPr>
          <w:rtl/>
        </w:rPr>
        <w:t xml:space="preserve">מידע והגנת </w:t>
      </w:r>
      <w:r>
        <w:rPr>
          <w:rFonts w:hint="cs"/>
          <w:rtl/>
        </w:rPr>
        <w:t>ה</w:t>
      </w:r>
      <w:r w:rsidRPr="00623D47">
        <w:rPr>
          <w:rtl/>
        </w:rPr>
        <w:t>סייבר</w:t>
      </w:r>
      <w:r w:rsidR="007D5A69">
        <w:rPr>
          <w:rFonts w:ascii="David" w:hAnsi="David" w:hint="cs"/>
          <w:sz w:val="24"/>
          <w:rtl/>
        </w:rPr>
        <w:t xml:space="preserve"> </w:t>
      </w:r>
      <w:r w:rsidR="00605F5F">
        <w:rPr>
          <w:rFonts w:ascii="David" w:hAnsi="David" w:hint="cs"/>
          <w:sz w:val="24"/>
          <w:rtl/>
        </w:rPr>
        <w:t>לכלל הנושאים הקשורים לניהול המידע והגנתו</w:t>
      </w:r>
      <w:r w:rsidR="003526BD">
        <w:rPr>
          <w:rFonts w:hint="cs"/>
          <w:rtl/>
        </w:rPr>
        <w:t>;</w:t>
      </w:r>
    </w:p>
    <w:p w:rsidR="004E6520" w:rsidRPr="006C021B" w:rsidRDefault="004E6520" w:rsidP="004C177C">
      <w:pPr>
        <w:pStyle w:val="30"/>
      </w:pPr>
      <w:r w:rsidRPr="00150429">
        <w:rPr>
          <w:rtl/>
        </w:rPr>
        <w:t xml:space="preserve">רמת </w:t>
      </w:r>
      <w:r w:rsidRPr="006C021B">
        <w:rPr>
          <w:rtl/>
        </w:rPr>
        <w:t>השירות ללקוח</w:t>
      </w:r>
      <w:r w:rsidR="00337C60" w:rsidRPr="006C021B">
        <w:rPr>
          <w:rFonts w:hint="cs"/>
          <w:rtl/>
        </w:rPr>
        <w:t xml:space="preserve">, וכן קביעה כי מספר הבקשות </w:t>
      </w:r>
      <w:r w:rsidR="004C177C" w:rsidRPr="006C021B">
        <w:rPr>
          <w:rFonts w:hint="cs"/>
          <w:rtl/>
        </w:rPr>
        <w:t>ש</w:t>
      </w:r>
      <w:r w:rsidR="00536B05" w:rsidRPr="006C021B">
        <w:rPr>
          <w:rFonts w:hint="cs"/>
          <w:rtl/>
        </w:rPr>
        <w:t xml:space="preserve">נותן השירות </w:t>
      </w:r>
      <w:r w:rsidR="00337C60" w:rsidRPr="006C021B">
        <w:rPr>
          <w:rFonts w:hint="eastAsia"/>
          <w:rtl/>
        </w:rPr>
        <w:t>יפנה</w:t>
      </w:r>
      <w:r w:rsidR="00337C60" w:rsidRPr="006C021B">
        <w:rPr>
          <w:rtl/>
        </w:rPr>
        <w:t xml:space="preserve"> </w:t>
      </w:r>
      <w:r w:rsidR="00337C60" w:rsidRPr="006C021B">
        <w:rPr>
          <w:rFonts w:hint="eastAsia"/>
          <w:rtl/>
        </w:rPr>
        <w:t>למקור</w:t>
      </w:r>
      <w:r w:rsidR="00337C60" w:rsidRPr="006C021B">
        <w:rPr>
          <w:rtl/>
        </w:rPr>
        <w:t xml:space="preserve"> </w:t>
      </w:r>
      <w:r w:rsidR="00337C60" w:rsidRPr="006C021B">
        <w:rPr>
          <w:rFonts w:hint="eastAsia"/>
          <w:rtl/>
        </w:rPr>
        <w:t>מידע</w:t>
      </w:r>
      <w:r w:rsidR="00E27C92" w:rsidRPr="006C021B">
        <w:rPr>
          <w:rtl/>
        </w:rPr>
        <w:t xml:space="preserve"> </w:t>
      </w:r>
      <w:r w:rsidR="00337C60" w:rsidRPr="006C021B">
        <w:rPr>
          <w:rtl/>
        </w:rPr>
        <w:t xml:space="preserve"> יותאם לאופי השירותים שביקש הלקוח</w:t>
      </w:r>
      <w:r w:rsidR="003526BD" w:rsidRPr="006C021B">
        <w:rPr>
          <w:rtl/>
        </w:rPr>
        <w:t>;</w:t>
      </w:r>
      <w:r w:rsidRPr="006C021B">
        <w:rPr>
          <w:rtl/>
        </w:rPr>
        <w:t xml:space="preserve"> </w:t>
      </w:r>
    </w:p>
    <w:p w:rsidR="004E6520" w:rsidRDefault="001F7E81" w:rsidP="006C021B">
      <w:pPr>
        <w:pStyle w:val="30"/>
      </w:pPr>
      <w:r w:rsidRPr="006C021B">
        <w:rPr>
          <w:rFonts w:hint="cs"/>
          <w:rtl/>
        </w:rPr>
        <w:t>מקרים של הפסקה או השעי</w:t>
      </w:r>
      <w:r w:rsidR="006C021B">
        <w:rPr>
          <w:rFonts w:hint="cs"/>
          <w:rtl/>
        </w:rPr>
        <w:t>י</w:t>
      </w:r>
      <w:r w:rsidRPr="006C021B">
        <w:rPr>
          <w:rFonts w:hint="cs"/>
          <w:rtl/>
        </w:rPr>
        <w:t>ת השירות,</w:t>
      </w:r>
      <w:r>
        <w:rPr>
          <w:rFonts w:hint="cs"/>
          <w:rtl/>
        </w:rPr>
        <w:t xml:space="preserve"> וכן </w:t>
      </w:r>
      <w:r w:rsidR="004E6520" w:rsidRPr="005E0FC8">
        <w:rPr>
          <w:rtl/>
        </w:rPr>
        <w:t>מועדי החזרת השירות ואופן החזרתו במקרים של הפסקה או השע</w:t>
      </w:r>
      <w:r w:rsidR="006C021B">
        <w:rPr>
          <w:rFonts w:hint="cs"/>
          <w:rtl/>
        </w:rPr>
        <w:t>י</w:t>
      </w:r>
      <w:r w:rsidR="004E6520" w:rsidRPr="005E0FC8">
        <w:rPr>
          <w:rtl/>
        </w:rPr>
        <w:t>יה</w:t>
      </w:r>
      <w:r w:rsidR="003526BD">
        <w:rPr>
          <w:rFonts w:hint="cs"/>
          <w:rtl/>
        </w:rPr>
        <w:t>;</w:t>
      </w:r>
      <w:r w:rsidR="004E6520" w:rsidRPr="005E0FC8">
        <w:rPr>
          <w:rtl/>
        </w:rPr>
        <w:t xml:space="preserve"> </w:t>
      </w:r>
    </w:p>
    <w:p w:rsidR="004E6520" w:rsidRDefault="004E6520" w:rsidP="00150429">
      <w:pPr>
        <w:pStyle w:val="30"/>
      </w:pPr>
      <w:r w:rsidRPr="001D028A">
        <w:rPr>
          <w:rtl/>
        </w:rPr>
        <w:t>החיבור</w:t>
      </w:r>
      <w:r w:rsidR="002F3D2B">
        <w:rPr>
          <w:rFonts w:hint="cs"/>
          <w:rtl/>
        </w:rPr>
        <w:t xml:space="preserve"> הטכנולוגי</w:t>
      </w:r>
      <w:r w:rsidRPr="001D028A">
        <w:rPr>
          <w:rtl/>
        </w:rPr>
        <w:t xml:space="preserve"> למקורות המידע ואופן העבודה בשכבת התעבורה.</w:t>
      </w:r>
      <w:r w:rsidR="00F77F6E">
        <w:rPr>
          <w:rFonts w:hint="cs"/>
          <w:rtl/>
        </w:rPr>
        <w:t xml:space="preserve"> </w:t>
      </w:r>
    </w:p>
    <w:p w:rsidR="004E6520" w:rsidRPr="00486BB1" w:rsidRDefault="004E6520" w:rsidP="00382655">
      <w:pPr>
        <w:pStyle w:val="20"/>
      </w:pPr>
      <w:r w:rsidRPr="00682F44">
        <w:rPr>
          <w:rtl/>
        </w:rPr>
        <w:t xml:space="preserve">לוודא כי </w:t>
      </w:r>
      <w:r w:rsidRPr="00486BB1">
        <w:rPr>
          <w:rtl/>
        </w:rPr>
        <w:t xml:space="preserve">מכלול </w:t>
      </w:r>
      <w:r w:rsidRPr="00DC23E6">
        <w:rPr>
          <w:rtl/>
        </w:rPr>
        <w:t xml:space="preserve">הסיכונים הגלומים </w:t>
      </w:r>
      <w:r w:rsidRPr="00DC23E6">
        <w:rPr>
          <w:rFonts w:hint="cs"/>
          <w:rtl/>
        </w:rPr>
        <w:t>בפעילות</w:t>
      </w:r>
      <w:r w:rsidR="00682F44" w:rsidRPr="00DC23E6">
        <w:rPr>
          <w:rFonts w:hint="cs"/>
          <w:rtl/>
        </w:rPr>
        <w:t xml:space="preserve"> מתן </w:t>
      </w:r>
      <w:r w:rsidRPr="00DC23E6">
        <w:rPr>
          <w:rFonts w:hint="cs"/>
          <w:rtl/>
        </w:rPr>
        <w:t>שירות מידע פיננסי</w:t>
      </w:r>
      <w:r w:rsidRPr="00DC23E6">
        <w:rPr>
          <w:rtl/>
        </w:rPr>
        <w:t>, ובכלל זה</w:t>
      </w:r>
      <w:r w:rsidR="00486BB1" w:rsidRPr="00DC23E6">
        <w:rPr>
          <w:rFonts w:hint="cs"/>
          <w:rtl/>
        </w:rPr>
        <w:t>:</w:t>
      </w:r>
      <w:r w:rsidRPr="00DC23E6">
        <w:rPr>
          <w:rtl/>
        </w:rPr>
        <w:t xml:space="preserve"> סיכו</w:t>
      </w:r>
      <w:r w:rsidR="00486BB1" w:rsidRPr="00DC23E6">
        <w:rPr>
          <w:rFonts w:hint="cs"/>
          <w:rtl/>
        </w:rPr>
        <w:t>ן</w:t>
      </w:r>
      <w:r w:rsidRPr="00DC23E6">
        <w:rPr>
          <w:rtl/>
        </w:rPr>
        <w:t xml:space="preserve"> אבטחת מידע וס</w:t>
      </w:r>
      <w:r w:rsidR="00486BB1" w:rsidRPr="00DC23E6">
        <w:rPr>
          <w:rtl/>
        </w:rPr>
        <w:t>ייבר, סיכו</w:t>
      </w:r>
      <w:r w:rsidR="00486BB1" w:rsidRPr="00DC23E6">
        <w:rPr>
          <w:rFonts w:hint="cs"/>
          <w:rtl/>
        </w:rPr>
        <w:t xml:space="preserve">ן </w:t>
      </w:r>
      <w:r w:rsidRPr="00DC23E6">
        <w:rPr>
          <w:rtl/>
        </w:rPr>
        <w:t>פגיעה בפרטיות, סיכו</w:t>
      </w:r>
      <w:r w:rsidR="00486BB1" w:rsidRPr="00DC23E6">
        <w:rPr>
          <w:rFonts w:hint="cs"/>
          <w:rtl/>
        </w:rPr>
        <w:t xml:space="preserve">ן </w:t>
      </w:r>
      <w:r w:rsidRPr="00DC23E6">
        <w:rPr>
          <w:rtl/>
        </w:rPr>
        <w:t>משפטי, סיכו</w:t>
      </w:r>
      <w:r w:rsidR="00486BB1" w:rsidRPr="00DC23E6">
        <w:rPr>
          <w:rFonts w:hint="cs"/>
          <w:rtl/>
        </w:rPr>
        <w:t xml:space="preserve">ן </w:t>
      </w:r>
      <w:r w:rsidRPr="00DC23E6">
        <w:rPr>
          <w:rtl/>
        </w:rPr>
        <w:t>ציות</w:t>
      </w:r>
      <w:r w:rsidR="00486BB1" w:rsidRPr="00DC23E6">
        <w:rPr>
          <w:rFonts w:hint="cs"/>
          <w:rtl/>
        </w:rPr>
        <w:t>, סיכון מיקור חוץ</w:t>
      </w:r>
      <w:r w:rsidRPr="00DC23E6">
        <w:rPr>
          <w:rtl/>
        </w:rPr>
        <w:t>, סיכונ</w:t>
      </w:r>
      <w:r w:rsidR="00C54C1A" w:rsidRPr="00DC23E6">
        <w:rPr>
          <w:rFonts w:hint="cs"/>
          <w:rtl/>
        </w:rPr>
        <w:t>י</w:t>
      </w:r>
      <w:r w:rsidR="00486BB1" w:rsidRPr="00DC23E6">
        <w:rPr>
          <w:rFonts w:hint="cs"/>
          <w:rtl/>
        </w:rPr>
        <w:t xml:space="preserve"> מו</w:t>
      </w:r>
      <w:r w:rsidRPr="00DC23E6">
        <w:rPr>
          <w:rtl/>
        </w:rPr>
        <w:t>ניטין וסיכו</w:t>
      </w:r>
      <w:r w:rsidR="00486BB1" w:rsidRPr="00DC23E6">
        <w:rPr>
          <w:rFonts w:hint="cs"/>
          <w:rtl/>
        </w:rPr>
        <w:t xml:space="preserve">ן </w:t>
      </w:r>
      <w:r w:rsidR="00486BB1" w:rsidRPr="00DC23E6">
        <w:rPr>
          <w:rtl/>
        </w:rPr>
        <w:t>אסטרטגי</w:t>
      </w:r>
      <w:r w:rsidRPr="00DC23E6">
        <w:rPr>
          <w:rtl/>
        </w:rPr>
        <w:t xml:space="preserve"> מנוהלים בהתאם להוראות הממונה בנושא</w:t>
      </w:r>
      <w:r w:rsidR="00DC23E6" w:rsidRPr="00DC23E6">
        <w:rPr>
          <w:rFonts w:hint="cs"/>
          <w:rtl/>
        </w:rPr>
        <w:t>י</w:t>
      </w:r>
      <w:r w:rsidRPr="00DC23E6">
        <w:rPr>
          <w:rtl/>
        </w:rPr>
        <w:t xml:space="preserve"> ניהול סיכונים</w:t>
      </w:r>
      <w:r w:rsidR="00682F44" w:rsidRPr="00DC23E6">
        <w:rPr>
          <w:rFonts w:hint="cs"/>
          <w:rtl/>
        </w:rPr>
        <w:t xml:space="preserve">, </w:t>
      </w:r>
      <w:r w:rsidRPr="00DC23E6">
        <w:rPr>
          <w:rFonts w:hint="cs"/>
          <w:rtl/>
        </w:rPr>
        <w:t>ובפרט</w:t>
      </w:r>
      <w:r w:rsidRPr="00486BB1">
        <w:rPr>
          <w:rFonts w:hint="cs"/>
          <w:rtl/>
        </w:rPr>
        <w:t xml:space="preserve"> הוראה 303 בנושא "ניהול סיכונים", </w:t>
      </w:r>
      <w:r w:rsidR="00682F44" w:rsidRPr="00486BB1">
        <w:rPr>
          <w:rFonts w:hint="cs"/>
          <w:rtl/>
        </w:rPr>
        <w:t>ו</w:t>
      </w:r>
      <w:r w:rsidRPr="00486BB1">
        <w:rPr>
          <w:rFonts w:hint="cs"/>
          <w:rtl/>
        </w:rPr>
        <w:t>הוראה 301 בנושא "ניהול המידע והגנתו"</w:t>
      </w:r>
      <w:r w:rsidR="00682F44" w:rsidRPr="00486BB1">
        <w:rPr>
          <w:rFonts w:hint="cs"/>
          <w:rtl/>
        </w:rPr>
        <w:t>.</w:t>
      </w:r>
      <w:r w:rsidRPr="00486BB1">
        <w:rPr>
          <w:rFonts w:hint="cs"/>
          <w:rtl/>
        </w:rPr>
        <w:t xml:space="preserve"> </w:t>
      </w:r>
    </w:p>
    <w:p w:rsidR="0012745E" w:rsidRDefault="0012745E" w:rsidP="00A036E5">
      <w:pPr>
        <w:pStyle w:val="20"/>
      </w:pPr>
      <w:r>
        <w:rPr>
          <w:rFonts w:hint="cs"/>
          <w:rtl/>
        </w:rPr>
        <w:t xml:space="preserve">לוודא כי </w:t>
      </w:r>
      <w:r w:rsidR="00A036E5">
        <w:rPr>
          <w:rFonts w:hint="cs"/>
          <w:rtl/>
        </w:rPr>
        <w:t>עבור</w:t>
      </w:r>
      <w:r>
        <w:rPr>
          <w:rFonts w:hint="cs"/>
          <w:rtl/>
        </w:rPr>
        <w:t xml:space="preserve"> כל סוג שירות חדש במסגרת פעילות מתן שירות מידע פיננסי, מתבצע תהליך שירות חדש כנדרש בהוראה 303 בנושא "ניהול סיכונים" </w:t>
      </w:r>
      <w:r w:rsidR="00A036E5">
        <w:rPr>
          <w:rFonts w:hint="cs"/>
          <w:rtl/>
        </w:rPr>
        <w:t xml:space="preserve">לרבות דיווח </w:t>
      </w:r>
      <w:r>
        <w:rPr>
          <w:rFonts w:hint="cs"/>
          <w:rtl/>
        </w:rPr>
        <w:t>לממונה</w:t>
      </w:r>
      <w:r w:rsidR="00A036E5">
        <w:rPr>
          <w:rFonts w:hint="cs"/>
          <w:rtl/>
        </w:rPr>
        <w:t xml:space="preserve">, בהתאם לנספח 6 להוראה </w:t>
      </w:r>
      <w:r w:rsidR="00A036E5">
        <w:rPr>
          <w:rFonts w:hint="cs"/>
        </w:rPr>
        <w:t>A</w:t>
      </w:r>
      <w:r w:rsidR="00A036E5">
        <w:rPr>
          <w:rFonts w:hint="cs"/>
          <w:rtl/>
        </w:rPr>
        <w:t xml:space="preserve">308.  </w:t>
      </w:r>
    </w:p>
    <w:p w:rsidR="00837C22" w:rsidRPr="009E29CE" w:rsidRDefault="00837C22" w:rsidP="00837C22">
      <w:pPr>
        <w:pStyle w:val="20"/>
      </w:pPr>
      <w:r w:rsidRPr="009E29CE">
        <w:rPr>
          <w:rtl/>
        </w:rPr>
        <w:t xml:space="preserve">לוודא כי הוקצו משאבים נאותים לניהול סיכוני </w:t>
      </w:r>
      <w:r>
        <w:rPr>
          <w:rFonts w:hint="cs"/>
          <w:rtl/>
        </w:rPr>
        <w:t>מתן שירות מידע פיננסי</w:t>
      </w:r>
      <w:r w:rsidRPr="009E29CE">
        <w:rPr>
          <w:rtl/>
        </w:rPr>
        <w:t>.</w:t>
      </w:r>
      <w:r>
        <w:rPr>
          <w:rFonts w:hint="cs"/>
          <w:rtl/>
        </w:rPr>
        <w:t xml:space="preserve"> </w:t>
      </w:r>
    </w:p>
    <w:p w:rsidR="004E6520" w:rsidRPr="00486BB1" w:rsidRDefault="004E6520" w:rsidP="00486BB1">
      <w:pPr>
        <w:pStyle w:val="20"/>
      </w:pPr>
      <w:r w:rsidRPr="00486BB1">
        <w:rPr>
          <w:rtl/>
        </w:rPr>
        <w:t>לוודא כי פונקציית הביקורת הפנימית</w:t>
      </w:r>
      <w:r w:rsidR="00486BB1" w:rsidRPr="00486BB1">
        <w:rPr>
          <w:rtl/>
        </w:rPr>
        <w:t xml:space="preserve"> </w:t>
      </w:r>
      <w:r w:rsidR="00486BB1">
        <w:rPr>
          <w:rFonts w:hint="cs"/>
          <w:rtl/>
        </w:rPr>
        <w:t>ת</w:t>
      </w:r>
      <w:r w:rsidR="00486BB1" w:rsidRPr="00486BB1">
        <w:rPr>
          <w:rtl/>
        </w:rPr>
        <w:t xml:space="preserve">בחן באופן תקופתי </w:t>
      </w:r>
      <w:r w:rsidR="00486BB1">
        <w:rPr>
          <w:rFonts w:hint="cs"/>
          <w:rtl/>
        </w:rPr>
        <w:t>את אופן נ</w:t>
      </w:r>
      <w:r w:rsidR="00486BB1" w:rsidRPr="00486BB1">
        <w:rPr>
          <w:rtl/>
        </w:rPr>
        <w:t xml:space="preserve">יהול סיכוני </w:t>
      </w:r>
      <w:r w:rsidR="00486BB1" w:rsidRPr="00486BB1">
        <w:rPr>
          <w:rFonts w:hint="cs"/>
          <w:rtl/>
        </w:rPr>
        <w:t>מתן שירות מידע פיננסי</w:t>
      </w:r>
      <w:r w:rsidR="00486BB1">
        <w:rPr>
          <w:rFonts w:hint="cs"/>
          <w:rtl/>
        </w:rPr>
        <w:t>.</w:t>
      </w:r>
    </w:p>
    <w:p w:rsidR="004E6520" w:rsidRDefault="004E6520" w:rsidP="00682F44">
      <w:pPr>
        <w:pStyle w:val="20"/>
      </w:pPr>
      <w:r w:rsidRPr="009E29CE">
        <w:rPr>
          <w:rtl/>
        </w:rPr>
        <w:t xml:space="preserve">לקבוע דיווחים נדרשים לדירקטוריון ולהנהלה הבכירה בנושא </w:t>
      </w:r>
      <w:r w:rsidR="00682F44">
        <w:rPr>
          <w:rFonts w:hint="cs"/>
          <w:rtl/>
        </w:rPr>
        <w:t>מתן שירות מידע פיננסי</w:t>
      </w:r>
      <w:r w:rsidR="00837C22">
        <w:rPr>
          <w:rFonts w:hint="cs"/>
          <w:rtl/>
        </w:rPr>
        <w:t>,</w:t>
      </w:r>
      <w:r w:rsidRPr="009E29CE">
        <w:rPr>
          <w:rtl/>
        </w:rPr>
        <w:t xml:space="preserve"> לרבות: תלונות לקוחות, כשלים מהותיים במתן שירותים והטיפול בהם.</w:t>
      </w:r>
    </w:p>
    <w:p w:rsidR="004E6520" w:rsidRPr="004E2BB2" w:rsidRDefault="004E6520" w:rsidP="0035311E">
      <w:pPr>
        <w:pStyle w:val="10"/>
        <w:ind w:left="561" w:hanging="561"/>
        <w:rPr>
          <w:rtl/>
        </w:rPr>
      </w:pPr>
      <w:r w:rsidRPr="004E2BB2">
        <w:rPr>
          <w:rtl/>
        </w:rPr>
        <w:t>ההנהלה הבכירה אחראית על הנושאים הבאים</w:t>
      </w:r>
      <w:r w:rsidR="004E2BB2" w:rsidRPr="004E2BB2">
        <w:rPr>
          <w:rFonts w:hint="eastAsia"/>
          <w:rtl/>
        </w:rPr>
        <w:t xml:space="preserve"> בנוגע</w:t>
      </w:r>
      <w:r w:rsidR="004E2BB2" w:rsidRPr="004E2BB2">
        <w:rPr>
          <w:rtl/>
        </w:rPr>
        <w:t xml:space="preserve"> </w:t>
      </w:r>
      <w:r w:rsidR="004E2BB2" w:rsidRPr="004E2BB2">
        <w:rPr>
          <w:rFonts w:hint="eastAsia"/>
          <w:rtl/>
        </w:rPr>
        <w:t>למתן</w:t>
      </w:r>
      <w:r w:rsidR="004E2BB2" w:rsidRPr="004E2BB2">
        <w:rPr>
          <w:rtl/>
        </w:rPr>
        <w:t xml:space="preserve"> </w:t>
      </w:r>
      <w:r w:rsidR="004E2BB2" w:rsidRPr="004E2BB2">
        <w:rPr>
          <w:rFonts w:hint="eastAsia"/>
          <w:rtl/>
        </w:rPr>
        <w:t>שירות</w:t>
      </w:r>
      <w:r w:rsidR="004E2BB2" w:rsidRPr="004E2BB2">
        <w:rPr>
          <w:rtl/>
        </w:rPr>
        <w:t xml:space="preserve"> </w:t>
      </w:r>
      <w:r w:rsidR="004E2BB2" w:rsidRPr="004E2BB2">
        <w:rPr>
          <w:rFonts w:hint="eastAsia"/>
          <w:rtl/>
        </w:rPr>
        <w:t>מידע</w:t>
      </w:r>
      <w:r w:rsidR="004E2BB2" w:rsidRPr="004E2BB2">
        <w:rPr>
          <w:rtl/>
        </w:rPr>
        <w:t xml:space="preserve"> </w:t>
      </w:r>
      <w:r w:rsidR="004E2BB2" w:rsidRPr="004E2BB2">
        <w:rPr>
          <w:rFonts w:hint="eastAsia"/>
          <w:rtl/>
        </w:rPr>
        <w:t>פיננסי</w:t>
      </w:r>
      <w:r w:rsidR="004E2BB2" w:rsidRPr="004E2BB2">
        <w:rPr>
          <w:rtl/>
        </w:rPr>
        <w:t xml:space="preserve"> על ידי נותן השירות</w:t>
      </w:r>
      <w:r w:rsidRPr="004E2BB2">
        <w:rPr>
          <w:rtl/>
        </w:rPr>
        <w:t>:</w:t>
      </w:r>
    </w:p>
    <w:p w:rsidR="004E6520" w:rsidRPr="009E29CE" w:rsidRDefault="004E6520" w:rsidP="00486BB1">
      <w:pPr>
        <w:pStyle w:val="20"/>
      </w:pPr>
      <w:r w:rsidRPr="009E29CE">
        <w:rPr>
          <w:rtl/>
        </w:rPr>
        <w:t xml:space="preserve">להטמיע </w:t>
      </w:r>
      <w:r>
        <w:rPr>
          <w:rFonts w:hint="cs"/>
          <w:rtl/>
        </w:rPr>
        <w:t>את ה</w:t>
      </w:r>
      <w:r w:rsidRPr="009E29CE">
        <w:rPr>
          <w:rtl/>
        </w:rPr>
        <w:t xml:space="preserve">מדיניות לניהול </w:t>
      </w:r>
      <w:r>
        <w:rPr>
          <w:rFonts w:hint="cs"/>
          <w:rtl/>
        </w:rPr>
        <w:t xml:space="preserve">פעילות </w:t>
      </w:r>
      <w:r w:rsidR="00BE3FD2">
        <w:rPr>
          <w:rFonts w:hint="cs"/>
          <w:rtl/>
        </w:rPr>
        <w:t>מתן שירות מידע פיננסי</w:t>
      </w:r>
      <w:r w:rsidRPr="007936C0">
        <w:rPr>
          <w:rtl/>
        </w:rPr>
        <w:t xml:space="preserve"> </w:t>
      </w:r>
      <w:r w:rsidRPr="00623D47">
        <w:rPr>
          <w:rtl/>
        </w:rPr>
        <w:t>ולקבוע נהלים ליישום המדיניות</w:t>
      </w:r>
      <w:r>
        <w:rPr>
          <w:rFonts w:hint="cs"/>
          <w:rtl/>
        </w:rPr>
        <w:t>.</w:t>
      </w:r>
    </w:p>
    <w:p w:rsidR="0012745E" w:rsidRDefault="004E6520" w:rsidP="003B22D4">
      <w:pPr>
        <w:pStyle w:val="20"/>
      </w:pPr>
      <w:r w:rsidRPr="009E29CE">
        <w:rPr>
          <w:rtl/>
        </w:rPr>
        <w:t xml:space="preserve">ליישם תהליכים לפיקוח </w:t>
      </w:r>
      <w:r>
        <w:rPr>
          <w:rFonts w:hint="cs"/>
          <w:rtl/>
        </w:rPr>
        <w:t xml:space="preserve">ובקרה </w:t>
      </w:r>
      <w:r w:rsidRPr="009E29CE">
        <w:rPr>
          <w:rtl/>
        </w:rPr>
        <w:t xml:space="preserve">על מסגרת </w:t>
      </w:r>
      <w:r>
        <w:rPr>
          <w:rFonts w:hint="cs"/>
          <w:rtl/>
        </w:rPr>
        <w:t xml:space="preserve">העבודה </w:t>
      </w:r>
      <w:r w:rsidRPr="009E29CE">
        <w:rPr>
          <w:rtl/>
        </w:rPr>
        <w:t xml:space="preserve">לניהול סיכונים </w:t>
      </w:r>
      <w:r w:rsidR="00BE3FD2">
        <w:rPr>
          <w:rFonts w:hint="cs"/>
          <w:rtl/>
        </w:rPr>
        <w:t>במתן שירות מידע פיננסי</w:t>
      </w:r>
      <w:r w:rsidRPr="009E29CE">
        <w:rPr>
          <w:rtl/>
        </w:rPr>
        <w:t>.</w:t>
      </w:r>
    </w:p>
    <w:p w:rsidR="004E6520" w:rsidRDefault="004E6520" w:rsidP="0035311E">
      <w:pPr>
        <w:pStyle w:val="10"/>
        <w:ind w:left="561" w:hanging="561"/>
      </w:pPr>
      <w:r>
        <w:rPr>
          <w:rFonts w:hint="cs"/>
          <w:rtl/>
        </w:rPr>
        <w:t>מבלי לגרוע מהאמור</w:t>
      </w:r>
      <w:r w:rsidR="00486BB1">
        <w:rPr>
          <w:rFonts w:hint="cs"/>
          <w:rtl/>
        </w:rPr>
        <w:t xml:space="preserve"> לעיל</w:t>
      </w:r>
      <w:r w:rsidRPr="00956598">
        <w:rPr>
          <w:rFonts w:hint="cs"/>
          <w:rtl/>
        </w:rPr>
        <w:t xml:space="preserve">, </w:t>
      </w:r>
      <w:r w:rsidRPr="00956598">
        <w:rPr>
          <w:rFonts w:hint="eastAsia"/>
          <w:rtl/>
        </w:rPr>
        <w:t>נותן</w:t>
      </w:r>
      <w:r w:rsidRPr="00956598">
        <w:rPr>
          <w:rtl/>
        </w:rPr>
        <w:t xml:space="preserve"> </w:t>
      </w:r>
      <w:r w:rsidRPr="00956598">
        <w:rPr>
          <w:rFonts w:hint="eastAsia"/>
          <w:rtl/>
        </w:rPr>
        <w:t>שירות</w:t>
      </w:r>
      <w:r w:rsidRPr="00956598">
        <w:rPr>
          <w:rFonts w:hint="cs"/>
          <w:rtl/>
        </w:rPr>
        <w:t xml:space="preserve"> יפעל גם בהתאם</w:t>
      </w:r>
      <w:r>
        <w:rPr>
          <w:rFonts w:hint="cs"/>
          <w:rtl/>
        </w:rPr>
        <w:t xml:space="preserve"> לאמור בהוראת ממונה 302 </w:t>
      </w:r>
      <w:r w:rsidR="00BE3FD2">
        <w:rPr>
          <w:rFonts w:hint="cs"/>
          <w:rtl/>
        </w:rPr>
        <w:t xml:space="preserve">בנושא </w:t>
      </w:r>
      <w:r>
        <w:rPr>
          <w:rFonts w:hint="cs"/>
          <w:rtl/>
        </w:rPr>
        <w:t>"ממשל תאגידי"</w:t>
      </w:r>
      <w:r w:rsidR="00BE3FD2">
        <w:rPr>
          <w:rFonts w:hint="cs"/>
          <w:rtl/>
        </w:rPr>
        <w:t>.</w:t>
      </w:r>
    </w:p>
    <w:p w:rsidR="004E6520" w:rsidRPr="00C20556" w:rsidRDefault="00D912F9" w:rsidP="000A3805">
      <w:pPr>
        <w:spacing w:before="360"/>
        <w:rPr>
          <w:rtl/>
        </w:rPr>
      </w:pPr>
      <w:r>
        <w:rPr>
          <w:rFonts w:hint="cs"/>
          <w:b/>
          <w:bCs/>
          <w:rtl/>
        </w:rPr>
        <w:t>פרק ו</w:t>
      </w:r>
      <w:r w:rsidR="004E6520" w:rsidRPr="004656A9">
        <w:rPr>
          <w:rFonts w:hint="cs"/>
          <w:b/>
          <w:bCs/>
          <w:rtl/>
        </w:rPr>
        <w:t xml:space="preserve">' </w:t>
      </w:r>
      <w:r w:rsidR="004E6520" w:rsidRPr="004656A9">
        <w:rPr>
          <w:b/>
          <w:bCs/>
          <w:rtl/>
        </w:rPr>
        <w:t>–</w:t>
      </w:r>
      <w:r w:rsidR="004E6520" w:rsidRPr="004656A9">
        <w:rPr>
          <w:rFonts w:hint="cs"/>
          <w:b/>
          <w:bCs/>
          <w:rtl/>
        </w:rPr>
        <w:t xml:space="preserve"> </w:t>
      </w:r>
      <w:r w:rsidR="004E6520" w:rsidRPr="00C20556">
        <w:rPr>
          <w:rFonts w:hint="cs"/>
          <w:b/>
          <w:bCs/>
          <w:rtl/>
        </w:rPr>
        <w:t>שמירת, החזקת וקבלת המידע הפיננס</w:t>
      </w:r>
      <w:r w:rsidR="004E6520" w:rsidRPr="00C20556">
        <w:rPr>
          <w:rFonts w:hint="cs"/>
          <w:rtl/>
        </w:rPr>
        <w:t>י</w:t>
      </w:r>
    </w:p>
    <w:p w:rsidR="008D3A8A" w:rsidRPr="00C20556" w:rsidRDefault="008D3A8A" w:rsidP="00F77F6E">
      <w:pPr>
        <w:pStyle w:val="10"/>
        <w:spacing w:before="120"/>
        <w:ind w:left="561" w:hanging="561"/>
      </w:pPr>
      <w:r w:rsidRPr="00C20556">
        <w:rPr>
          <w:rtl/>
        </w:rPr>
        <w:t>נותן שירות מידע פיננסי ישמור את כלל הרישומים הממוכנים (</w:t>
      </w:r>
      <w:r w:rsidRPr="00C20556">
        <w:t>logs</w:t>
      </w:r>
      <w:r w:rsidRPr="00C20556">
        <w:rPr>
          <w:rtl/>
        </w:rPr>
        <w:t xml:space="preserve">) הקשורים לפניות ותגובות </w:t>
      </w:r>
      <w:r w:rsidR="00602EAA" w:rsidRPr="00C20556">
        <w:rPr>
          <w:rFonts w:hint="cs"/>
          <w:rtl/>
        </w:rPr>
        <w:t>לשירות מידע פיננסי</w:t>
      </w:r>
      <w:r w:rsidRPr="00C20556">
        <w:rPr>
          <w:rtl/>
        </w:rPr>
        <w:t xml:space="preserve"> לתקופה של שבע שנים לפחות</w:t>
      </w:r>
      <w:r w:rsidRPr="00C20556">
        <w:rPr>
          <w:rFonts w:hint="cs"/>
          <w:rtl/>
        </w:rPr>
        <w:t xml:space="preserve">. </w:t>
      </w:r>
    </w:p>
    <w:p w:rsidR="004E6520" w:rsidRPr="00C20556" w:rsidRDefault="004E6520" w:rsidP="000A3805">
      <w:pPr>
        <w:spacing w:before="120"/>
        <w:rPr>
          <w:b/>
          <w:bCs/>
          <w:rtl/>
        </w:rPr>
      </w:pPr>
      <w:r w:rsidRPr="00C20556">
        <w:rPr>
          <w:rFonts w:hint="cs"/>
          <w:b/>
          <w:bCs/>
          <w:rtl/>
        </w:rPr>
        <w:t>מידע פיננסי הנדרש לשם הליך משפטי, הליך ביקורת פנימית או פיקוח לפי דין</w:t>
      </w:r>
      <w:r w:rsidR="00B72D88" w:rsidRPr="00C20556">
        <w:rPr>
          <w:rFonts w:hint="cs"/>
          <w:b/>
          <w:bCs/>
          <w:rtl/>
        </w:rPr>
        <w:t xml:space="preserve"> </w:t>
      </w:r>
    </w:p>
    <w:p w:rsidR="004E6520" w:rsidRDefault="004E6520" w:rsidP="006602D0">
      <w:pPr>
        <w:pStyle w:val="10"/>
      </w:pPr>
      <w:r w:rsidRPr="00C20556">
        <w:rPr>
          <w:rFonts w:hint="cs"/>
          <w:rtl/>
        </w:rPr>
        <w:t xml:space="preserve">שמירת מידע פיננסי הנדרש לשם הליך משפטי, הליך ביקורת פנימית או פיקוח לפי דין </w:t>
      </w:r>
      <w:r w:rsidR="006602D0" w:rsidRPr="00C20556">
        <w:rPr>
          <w:rFonts w:hint="cs"/>
          <w:rtl/>
        </w:rPr>
        <w:t>תיעשה לפי הקבוע בסעיף 27(</w:t>
      </w:r>
      <w:r w:rsidR="006602D0">
        <w:rPr>
          <w:rFonts w:hint="cs"/>
          <w:rtl/>
        </w:rPr>
        <w:t>ג) לחוק שירות מידע פיננסי</w:t>
      </w:r>
      <w:r>
        <w:rPr>
          <w:rFonts w:hint="cs"/>
          <w:rtl/>
        </w:rPr>
        <w:t>.</w:t>
      </w:r>
    </w:p>
    <w:p w:rsidR="00F07E3C" w:rsidRPr="00653BAE" w:rsidRDefault="004E6520" w:rsidP="00653BAE">
      <w:pPr>
        <w:pStyle w:val="10"/>
        <w:tabs>
          <w:tab w:val="clear" w:pos="1838"/>
          <w:tab w:val="clear" w:pos="2665"/>
        </w:tabs>
        <w:rPr>
          <w:rFonts w:asciiTheme="minorBidi" w:hAnsiTheme="minorBidi"/>
        </w:rPr>
      </w:pPr>
      <w:r>
        <w:rPr>
          <w:rFonts w:hint="cs"/>
          <w:rtl/>
        </w:rPr>
        <w:t xml:space="preserve">המידע </w:t>
      </w:r>
      <w:r w:rsidRPr="00CB5EF8">
        <w:rPr>
          <w:rFonts w:hint="cs"/>
          <w:rtl/>
        </w:rPr>
        <w:t xml:space="preserve">כאמור </w:t>
      </w:r>
      <w:r w:rsidR="00CA3510" w:rsidRPr="00CB5EF8">
        <w:rPr>
          <w:rFonts w:hint="cs"/>
          <w:rtl/>
        </w:rPr>
        <w:t>י</w:t>
      </w:r>
      <w:r w:rsidRPr="00CB5EF8">
        <w:rPr>
          <w:rFonts w:hint="cs"/>
          <w:rtl/>
        </w:rPr>
        <w:t>ישמר במאגר מידע נפרד מכל מאגר מידע אחר</w:t>
      </w:r>
      <w:r w:rsidR="00653BAE">
        <w:rPr>
          <w:rFonts w:hint="cs"/>
          <w:rtl/>
        </w:rPr>
        <w:t>.</w:t>
      </w:r>
      <w:r w:rsidRPr="00653BAE">
        <w:rPr>
          <w:rFonts w:hint="cs"/>
          <w:rtl/>
        </w:rPr>
        <w:t xml:space="preserve"> </w:t>
      </w:r>
    </w:p>
    <w:p w:rsidR="004E6520" w:rsidRPr="00CC2F3B" w:rsidRDefault="004E6520" w:rsidP="00B24A2E">
      <w:pPr>
        <w:pStyle w:val="10"/>
        <w:tabs>
          <w:tab w:val="clear" w:pos="1838"/>
          <w:tab w:val="clear" w:pos="2665"/>
        </w:tabs>
      </w:pPr>
      <w:r w:rsidRPr="00ED730F">
        <w:rPr>
          <w:rFonts w:asciiTheme="minorBidi" w:hAnsiTheme="minorBidi" w:hint="cs"/>
          <w:rtl/>
        </w:rPr>
        <w:lastRenderedPageBreak/>
        <w:t>המידע כאמור ישמש רק לשם הליך משפטי, הליך ביקורת פנימית או פיקוח לפי דין, הנוגעים לשירות שנתן נותן השירות ללקוחותיו.</w:t>
      </w:r>
      <w:r w:rsidR="00ED730F">
        <w:rPr>
          <w:rFonts w:hint="cs"/>
          <w:rtl/>
        </w:rPr>
        <w:t xml:space="preserve"> </w:t>
      </w:r>
      <w:r w:rsidRPr="00CC2F3B">
        <w:rPr>
          <w:rtl/>
        </w:rPr>
        <w:t>נותן השירות יבטיח כי אמצעי הגישה למידע האמור יאובטחו על פי האמור בהורא</w:t>
      </w:r>
      <w:r>
        <w:rPr>
          <w:rFonts w:hint="cs"/>
          <w:rtl/>
        </w:rPr>
        <w:t>ה</w:t>
      </w:r>
      <w:r w:rsidRPr="00CC2F3B">
        <w:rPr>
          <w:rtl/>
        </w:rPr>
        <w:t xml:space="preserve"> </w:t>
      </w:r>
      <w:r>
        <w:rPr>
          <w:rFonts w:hint="cs"/>
          <w:rtl/>
        </w:rPr>
        <w:t>זו ובהוראות הממונה הרלוונטיות לעניין זה החלות על נותן השירות</w:t>
      </w:r>
      <w:r w:rsidR="00F442FC">
        <w:rPr>
          <w:rFonts w:hint="cs"/>
          <w:rtl/>
        </w:rPr>
        <w:t>.</w:t>
      </w:r>
    </w:p>
    <w:p w:rsidR="004E6520" w:rsidRPr="00F07E3C" w:rsidRDefault="004E6520" w:rsidP="00382655">
      <w:pPr>
        <w:pStyle w:val="10"/>
        <w:tabs>
          <w:tab w:val="num" w:pos="562"/>
        </w:tabs>
      </w:pPr>
      <w:r w:rsidRPr="00F442FC">
        <w:rPr>
          <w:rtl/>
        </w:rPr>
        <w:t xml:space="preserve">נותן שירות מידע </w:t>
      </w:r>
      <w:r w:rsidRPr="00F07E3C">
        <w:rPr>
          <w:rtl/>
        </w:rPr>
        <w:t>פיננסי ימחק את המידע בתום 7 שנים מיום סיום מתן השירות, למעט מידע הדרוש לשם ניהול הליך שנפתח לפני תום התקופה האמורה</w:t>
      </w:r>
      <w:r w:rsidR="006602D0" w:rsidRPr="00F07E3C">
        <w:rPr>
          <w:rFonts w:hint="cs"/>
          <w:rtl/>
        </w:rPr>
        <w:t xml:space="preserve"> </w:t>
      </w:r>
      <w:r w:rsidR="006602D0" w:rsidRPr="00F07E3C">
        <w:rPr>
          <w:rFonts w:hint="eastAsia"/>
          <w:rtl/>
        </w:rPr>
        <w:t>בהתאם</w:t>
      </w:r>
      <w:r w:rsidR="006602D0" w:rsidRPr="00F07E3C">
        <w:rPr>
          <w:rtl/>
        </w:rPr>
        <w:t xml:space="preserve"> </w:t>
      </w:r>
      <w:r w:rsidR="006602D0" w:rsidRPr="00F07E3C">
        <w:rPr>
          <w:rFonts w:hint="eastAsia"/>
          <w:rtl/>
        </w:rPr>
        <w:t>לקבוע</w:t>
      </w:r>
      <w:r w:rsidR="006602D0" w:rsidRPr="00F07E3C">
        <w:rPr>
          <w:rtl/>
        </w:rPr>
        <w:t xml:space="preserve"> </w:t>
      </w:r>
      <w:r w:rsidR="006602D0" w:rsidRPr="00F07E3C">
        <w:rPr>
          <w:rFonts w:hint="eastAsia"/>
          <w:rtl/>
        </w:rPr>
        <w:t>בסעיף</w:t>
      </w:r>
      <w:r w:rsidR="006602D0" w:rsidRPr="00F07E3C">
        <w:rPr>
          <w:rtl/>
        </w:rPr>
        <w:t xml:space="preserve"> 27(ג)(4) </w:t>
      </w:r>
      <w:r w:rsidR="006602D0" w:rsidRPr="00F07E3C">
        <w:rPr>
          <w:rFonts w:hint="eastAsia"/>
          <w:rtl/>
        </w:rPr>
        <w:t>לחוק</w:t>
      </w:r>
      <w:r w:rsidR="006602D0" w:rsidRPr="00F07E3C">
        <w:rPr>
          <w:rtl/>
        </w:rPr>
        <w:t xml:space="preserve"> </w:t>
      </w:r>
      <w:r w:rsidR="006602D0" w:rsidRPr="00F07E3C">
        <w:rPr>
          <w:rFonts w:hint="eastAsia"/>
          <w:rtl/>
        </w:rPr>
        <w:t>שירות</w:t>
      </w:r>
      <w:r w:rsidR="006602D0" w:rsidRPr="00F07E3C">
        <w:rPr>
          <w:rtl/>
        </w:rPr>
        <w:t xml:space="preserve"> </w:t>
      </w:r>
      <w:r w:rsidR="006602D0" w:rsidRPr="00F07E3C">
        <w:rPr>
          <w:rFonts w:hint="eastAsia"/>
          <w:rtl/>
        </w:rPr>
        <w:t>מידע</w:t>
      </w:r>
      <w:r w:rsidR="006602D0" w:rsidRPr="00F07E3C">
        <w:rPr>
          <w:rtl/>
        </w:rPr>
        <w:t xml:space="preserve"> </w:t>
      </w:r>
      <w:r w:rsidR="006602D0" w:rsidRPr="00F07E3C">
        <w:rPr>
          <w:rFonts w:hint="eastAsia"/>
          <w:rtl/>
        </w:rPr>
        <w:t>פיננסי</w:t>
      </w:r>
      <w:r w:rsidRPr="00F07E3C">
        <w:rPr>
          <w:rtl/>
        </w:rPr>
        <w:t>. לצורך כך יקיים נותן השירות</w:t>
      </w:r>
      <w:r w:rsidRPr="00F442FC">
        <w:rPr>
          <w:rtl/>
        </w:rPr>
        <w:t xml:space="preserve"> הליכי בקרה על </w:t>
      </w:r>
      <w:r w:rsidRPr="00F07E3C">
        <w:rPr>
          <w:rtl/>
        </w:rPr>
        <w:t>מחיקת המידע כאמור.</w:t>
      </w:r>
    </w:p>
    <w:p w:rsidR="004E6520" w:rsidRDefault="004E6520" w:rsidP="00725EF0">
      <w:pPr>
        <w:pStyle w:val="10"/>
      </w:pPr>
      <w:r>
        <w:rPr>
          <w:rFonts w:hint="cs"/>
          <w:rtl/>
        </w:rPr>
        <w:t>שמירת המידע והגישה אליו תיעשה בהתאם לעקרונות הבאים:</w:t>
      </w:r>
    </w:p>
    <w:p w:rsidR="004E6520" w:rsidRPr="00C95679" w:rsidRDefault="004E6520" w:rsidP="00725EF0">
      <w:pPr>
        <w:pStyle w:val="20"/>
      </w:pPr>
      <w:r w:rsidRPr="00C95679">
        <w:rPr>
          <w:rFonts w:hint="cs"/>
          <w:rtl/>
        </w:rPr>
        <w:t xml:space="preserve">נותן השירות </w:t>
      </w:r>
      <w:r w:rsidRPr="00C95679">
        <w:rPr>
          <w:rtl/>
        </w:rPr>
        <w:t>יקבע נהלים לגישה למידע ולשימוש בו, לרבות בעניינים המפורטים ב</w:t>
      </w:r>
      <w:r w:rsidRPr="00C95679">
        <w:rPr>
          <w:rFonts w:hint="cs"/>
          <w:rtl/>
        </w:rPr>
        <w:t>סעיף זה;</w:t>
      </w:r>
    </w:p>
    <w:p w:rsidR="004E6520" w:rsidRPr="00C95679" w:rsidRDefault="004E6520" w:rsidP="005C459B">
      <w:pPr>
        <w:pStyle w:val="20"/>
      </w:pPr>
      <w:r w:rsidRPr="00C95679">
        <w:rPr>
          <w:rtl/>
        </w:rPr>
        <w:t xml:space="preserve">הגישה למאגר הנפרד </w:t>
      </w:r>
      <w:r w:rsidR="00F442FC" w:rsidRPr="00C95679">
        <w:rPr>
          <w:rtl/>
        </w:rPr>
        <w:t xml:space="preserve">תוגבל </w:t>
      </w:r>
      <w:r w:rsidRPr="00C95679">
        <w:rPr>
          <w:rtl/>
        </w:rPr>
        <w:t xml:space="preserve">רק לעובדי נותן שירות מידע פיננסי הנדרשים למידע זה ולצרכים המנויים בחוק שירות מידע </w:t>
      </w:r>
      <w:r w:rsidR="005C459B">
        <w:rPr>
          <w:rtl/>
        </w:rPr>
        <w:t>פינ</w:t>
      </w:r>
      <w:r w:rsidR="005C459B">
        <w:rPr>
          <w:rFonts w:hint="cs"/>
          <w:rtl/>
        </w:rPr>
        <w:t xml:space="preserve">נסי, </w:t>
      </w:r>
      <w:r w:rsidR="00F442FC" w:rsidRPr="00CC2F3B">
        <w:rPr>
          <w:rtl/>
        </w:rPr>
        <w:t>באישור הגורמים המורשים בנותן השירות</w:t>
      </w:r>
      <w:r w:rsidR="00F442FC">
        <w:rPr>
          <w:rFonts w:hint="cs"/>
          <w:rtl/>
        </w:rPr>
        <w:t>,</w:t>
      </w:r>
      <w:r w:rsidR="00F442FC" w:rsidRPr="00CC2F3B">
        <w:rPr>
          <w:rtl/>
        </w:rPr>
        <w:t xml:space="preserve"> ותדרוש הליך של אחזור הנתונים.</w:t>
      </w:r>
    </w:p>
    <w:p w:rsidR="004E6520" w:rsidRPr="00C95679" w:rsidRDefault="004E6520" w:rsidP="00F07E3C">
      <w:pPr>
        <w:pStyle w:val="20"/>
      </w:pPr>
      <w:r w:rsidRPr="00C95679">
        <w:rPr>
          <w:rtl/>
        </w:rPr>
        <w:t>ככל שהוצא מידע מזוהה של לקוח, יסומן מידע זה כמידע ברמת רגישות גבוהה וינהגו בו בהתאם לרבות העברתו רק לגורמים המורשים לכך לפי חוק שירות מידע פיננסי</w:t>
      </w:r>
      <w:r w:rsidRPr="00C95679">
        <w:t>;</w:t>
      </w:r>
    </w:p>
    <w:p w:rsidR="004E6520" w:rsidRDefault="004E6520" w:rsidP="00725EF0">
      <w:pPr>
        <w:pStyle w:val="20"/>
      </w:pPr>
      <w:r w:rsidRPr="00C95679">
        <w:rPr>
          <w:rtl/>
        </w:rPr>
        <w:t>תתקיים בקרה שוטפת שאכן גישה זו נדרשה כאמור בחוק שירות מידע פיננסי</w:t>
      </w:r>
      <w:r w:rsidRPr="00C95679">
        <w:t>.</w:t>
      </w:r>
    </w:p>
    <w:p w:rsidR="00D912F9" w:rsidRDefault="00D912F9" w:rsidP="00D912F9">
      <w:pPr>
        <w:pStyle w:val="10"/>
        <w:numPr>
          <w:ilvl w:val="0"/>
          <w:numId w:val="0"/>
        </w:numPr>
        <w:ind w:left="562" w:hanging="562"/>
        <w:rPr>
          <w:rtl/>
        </w:rPr>
      </w:pPr>
    </w:p>
    <w:p w:rsidR="004E6520" w:rsidRPr="00725EF0" w:rsidRDefault="004E6520" w:rsidP="00D912F9">
      <w:pPr>
        <w:tabs>
          <w:tab w:val="clear" w:pos="567"/>
          <w:tab w:val="clear" w:pos="1134"/>
          <w:tab w:val="clear" w:pos="1814"/>
          <w:tab w:val="clear" w:pos="2665"/>
        </w:tabs>
        <w:spacing w:line="240" w:lineRule="auto"/>
        <w:jc w:val="left"/>
        <w:rPr>
          <w:rFonts w:asciiTheme="minorBidi" w:hAnsiTheme="minorBidi"/>
          <w:b/>
          <w:bCs/>
          <w:rtl/>
        </w:rPr>
      </w:pPr>
      <w:r w:rsidRPr="00725EF0">
        <w:rPr>
          <w:rFonts w:hint="cs"/>
          <w:b/>
          <w:bCs/>
          <w:rtl/>
        </w:rPr>
        <w:t>פרק</w:t>
      </w:r>
      <w:r w:rsidRPr="00725EF0">
        <w:rPr>
          <w:rFonts w:asciiTheme="minorBidi" w:hAnsiTheme="minorBidi" w:hint="cs"/>
          <w:b/>
          <w:bCs/>
          <w:rtl/>
        </w:rPr>
        <w:t xml:space="preserve"> </w:t>
      </w:r>
      <w:r w:rsidR="00D912F9">
        <w:rPr>
          <w:rFonts w:asciiTheme="minorBidi" w:hAnsiTheme="minorBidi" w:hint="cs"/>
          <w:b/>
          <w:bCs/>
          <w:rtl/>
        </w:rPr>
        <w:t>ז</w:t>
      </w:r>
      <w:r w:rsidRPr="00725EF0">
        <w:rPr>
          <w:rFonts w:asciiTheme="minorBidi" w:hAnsiTheme="minorBidi" w:hint="cs"/>
          <w:b/>
          <w:bCs/>
          <w:rtl/>
        </w:rPr>
        <w:t xml:space="preserve">' </w:t>
      </w:r>
      <w:r w:rsidRPr="00725EF0">
        <w:rPr>
          <w:rFonts w:asciiTheme="minorBidi" w:hAnsiTheme="minorBidi"/>
          <w:b/>
          <w:bCs/>
          <w:rtl/>
        </w:rPr>
        <w:t>–</w:t>
      </w:r>
      <w:r w:rsidRPr="00725EF0">
        <w:rPr>
          <w:rFonts w:asciiTheme="minorBidi" w:hAnsiTheme="minorBidi" w:hint="cs"/>
          <w:b/>
          <w:bCs/>
          <w:rtl/>
        </w:rPr>
        <w:t xml:space="preserve"> </w:t>
      </w:r>
      <w:r w:rsidRPr="00725EF0">
        <w:rPr>
          <w:rFonts w:hint="cs"/>
          <w:b/>
          <w:bCs/>
          <w:rtl/>
        </w:rPr>
        <w:t>התקשרות עם לקוח</w:t>
      </w:r>
    </w:p>
    <w:p w:rsidR="004E6520" w:rsidRPr="00623D47" w:rsidRDefault="004E6520" w:rsidP="00F07E3C">
      <w:pPr>
        <w:spacing w:before="120"/>
        <w:rPr>
          <w:rFonts w:ascii="David" w:hAnsi="David"/>
        </w:rPr>
      </w:pPr>
      <w:r w:rsidRPr="00623D47">
        <w:rPr>
          <w:rFonts w:ascii="David" w:hAnsi="David"/>
          <w:b/>
          <w:bCs/>
          <w:rtl/>
        </w:rPr>
        <w:t xml:space="preserve">אופן ההזדהות של לקוח בפני נותן שירות מידע פיננסי </w:t>
      </w:r>
    </w:p>
    <w:p w:rsidR="004E6520" w:rsidRPr="00623D47" w:rsidRDefault="004E6520" w:rsidP="00382655">
      <w:pPr>
        <w:pStyle w:val="10"/>
      </w:pPr>
      <w:r>
        <w:rPr>
          <w:rFonts w:hint="cs"/>
          <w:rtl/>
        </w:rPr>
        <w:t>לצורך מתן שירות מידע פיננסי</w:t>
      </w:r>
      <w:r w:rsidR="000566C5">
        <w:rPr>
          <w:rFonts w:hint="cs"/>
          <w:rtl/>
        </w:rPr>
        <w:t>,</w:t>
      </w:r>
      <w:r w:rsidR="005C459B">
        <w:rPr>
          <w:rFonts w:hint="cs"/>
          <w:rtl/>
        </w:rPr>
        <w:t xml:space="preserve"> </w:t>
      </w:r>
      <w:r w:rsidRPr="00623D47">
        <w:rPr>
          <w:rtl/>
        </w:rPr>
        <w:t xml:space="preserve">נותן שירות </w:t>
      </w:r>
      <w:r w:rsidRPr="00F07E3C">
        <w:rPr>
          <w:rtl/>
        </w:rPr>
        <w:t xml:space="preserve">מידע פיננסי יזהה את הלקוח </w:t>
      </w:r>
      <w:r w:rsidRPr="00F07E3C">
        <w:rPr>
          <w:rFonts w:hint="cs"/>
          <w:rtl/>
        </w:rPr>
        <w:t>בהתאם</w:t>
      </w:r>
      <w:r>
        <w:rPr>
          <w:rFonts w:hint="cs"/>
          <w:rtl/>
        </w:rPr>
        <w:t xml:space="preserve"> לאמצעי הזיהוי והעקרונות הקבועים בהוראות 401 </w:t>
      </w:r>
      <w:r w:rsidR="000566C5">
        <w:rPr>
          <w:rFonts w:hint="cs"/>
          <w:rtl/>
        </w:rPr>
        <w:t xml:space="preserve">בנושא "אמצעי זיהוי" </w:t>
      </w:r>
      <w:r>
        <w:rPr>
          <w:rFonts w:hint="cs"/>
          <w:rtl/>
        </w:rPr>
        <w:t>ו-</w:t>
      </w:r>
      <w:r>
        <w:t>401A</w:t>
      </w:r>
      <w:r w:rsidR="000566C5">
        <w:rPr>
          <w:rFonts w:hint="cs"/>
          <w:rtl/>
        </w:rPr>
        <w:t xml:space="preserve"> בנושא "אמצעי זיהוי מרחוק"</w:t>
      </w:r>
      <w:r w:rsidR="00CE14CD">
        <w:rPr>
          <w:rFonts w:hint="cs"/>
          <w:rtl/>
        </w:rPr>
        <w:t>.</w:t>
      </w:r>
      <w:r w:rsidRPr="00623D47">
        <w:rPr>
          <w:rtl/>
        </w:rPr>
        <w:t xml:space="preserve"> </w:t>
      </w:r>
    </w:p>
    <w:p w:rsidR="004E6520" w:rsidRPr="00C654E4" w:rsidRDefault="00A236A1" w:rsidP="00840A22">
      <w:pPr>
        <w:spacing w:before="120"/>
        <w:rPr>
          <w:b/>
          <w:bCs/>
          <w:rtl/>
        </w:rPr>
      </w:pPr>
      <w:r w:rsidRPr="00CA536E">
        <w:rPr>
          <w:rFonts w:hint="cs"/>
          <w:b/>
          <w:bCs/>
          <w:rtl/>
        </w:rPr>
        <w:t>הסכם ו</w:t>
      </w:r>
      <w:r w:rsidR="004E6520" w:rsidRPr="00CA536E">
        <w:rPr>
          <w:rFonts w:hint="eastAsia"/>
          <w:b/>
          <w:bCs/>
          <w:rtl/>
        </w:rPr>
        <w:t>הרשאת</w:t>
      </w:r>
      <w:r w:rsidR="004E6520" w:rsidRPr="00CA536E">
        <w:rPr>
          <w:b/>
          <w:bCs/>
          <w:rtl/>
        </w:rPr>
        <w:t xml:space="preserve"> </w:t>
      </w:r>
      <w:r w:rsidR="004E6520" w:rsidRPr="00CA536E">
        <w:rPr>
          <w:rFonts w:hint="eastAsia"/>
          <w:b/>
          <w:bCs/>
          <w:rtl/>
        </w:rPr>
        <w:t>גישה</w:t>
      </w:r>
    </w:p>
    <w:p w:rsidR="004E6520" w:rsidRPr="00DC3510" w:rsidRDefault="004E6520" w:rsidP="00E7363D">
      <w:pPr>
        <w:pStyle w:val="10"/>
      </w:pPr>
      <w:r w:rsidRPr="00623D47">
        <w:rPr>
          <w:rtl/>
        </w:rPr>
        <w:t xml:space="preserve">לצורך מתן שירות מידע </w:t>
      </w:r>
      <w:r w:rsidRPr="00F07E3C">
        <w:rPr>
          <w:rtl/>
        </w:rPr>
        <w:t>פיננסי</w:t>
      </w:r>
      <w:r w:rsidRPr="00F07E3C">
        <w:rPr>
          <w:rFonts w:hint="cs"/>
          <w:rtl/>
        </w:rPr>
        <w:t xml:space="preserve">, נותן </w:t>
      </w:r>
      <w:r w:rsidRPr="00DC3510">
        <w:rPr>
          <w:rFonts w:hint="cs"/>
          <w:rtl/>
        </w:rPr>
        <w:t xml:space="preserve">השירות </w:t>
      </w:r>
      <w:r w:rsidRPr="00DC3510">
        <w:rPr>
          <w:rtl/>
        </w:rPr>
        <w:t xml:space="preserve">נדרש </w:t>
      </w:r>
      <w:r w:rsidR="006602D0" w:rsidRPr="00DC3510">
        <w:rPr>
          <w:rFonts w:hint="cs"/>
          <w:rtl/>
        </w:rPr>
        <w:t>לערוך הסכם בכתב עם הלקוח למתן שירות מידע פיננסי, כקבוע בסעיף 26</w:t>
      </w:r>
      <w:r w:rsidR="00E7363D" w:rsidRPr="00DC3510">
        <w:rPr>
          <w:rFonts w:hint="cs"/>
          <w:rtl/>
        </w:rPr>
        <w:t xml:space="preserve"> </w:t>
      </w:r>
      <w:r w:rsidR="006602D0" w:rsidRPr="00DC3510">
        <w:rPr>
          <w:rFonts w:hint="cs"/>
          <w:rtl/>
        </w:rPr>
        <w:t>לחוק שירות מידע פיננסי</w:t>
      </w:r>
      <w:r w:rsidR="006D736D" w:rsidRPr="00DC3510">
        <w:rPr>
          <w:rFonts w:hint="cs"/>
          <w:rtl/>
        </w:rPr>
        <w:t xml:space="preserve"> (להלן </w:t>
      </w:r>
      <w:r w:rsidR="006D736D" w:rsidRPr="00DC3510">
        <w:rPr>
          <w:rtl/>
        </w:rPr>
        <w:t>–</w:t>
      </w:r>
      <w:r w:rsidR="006D736D" w:rsidRPr="00DC3510">
        <w:rPr>
          <w:rFonts w:hint="cs"/>
          <w:rtl/>
        </w:rPr>
        <w:t xml:space="preserve"> </w:t>
      </w:r>
      <w:r w:rsidR="006D736D" w:rsidRPr="00DC3510">
        <w:rPr>
          <w:rFonts w:hint="cs"/>
          <w:b/>
          <w:bCs/>
          <w:rtl/>
        </w:rPr>
        <w:t xml:space="preserve">"ההסכם" </w:t>
      </w:r>
      <w:r w:rsidR="006D736D" w:rsidRPr="00DC3510">
        <w:rPr>
          <w:rFonts w:hint="cs"/>
          <w:rtl/>
        </w:rPr>
        <w:t xml:space="preserve">או </w:t>
      </w:r>
      <w:r w:rsidR="006D736D" w:rsidRPr="00DC3510">
        <w:rPr>
          <w:rFonts w:hint="cs"/>
          <w:b/>
          <w:bCs/>
          <w:rtl/>
        </w:rPr>
        <w:t>"הסכם למתן שירות מידע פיננסי")</w:t>
      </w:r>
      <w:r w:rsidR="006602D0" w:rsidRPr="00DC3510">
        <w:rPr>
          <w:rtl/>
        </w:rPr>
        <w:t>.</w:t>
      </w:r>
    </w:p>
    <w:p w:rsidR="004E6520" w:rsidRPr="00DC3510" w:rsidRDefault="004E6520" w:rsidP="006D736D">
      <w:pPr>
        <w:pStyle w:val="10"/>
      </w:pPr>
      <w:r w:rsidRPr="00DC3510">
        <w:rPr>
          <w:rtl/>
        </w:rPr>
        <w:t>הוראות הנוגעות</w:t>
      </w:r>
      <w:r w:rsidRPr="00DC3510">
        <w:rPr>
          <w:rFonts w:hint="cs"/>
          <w:rtl/>
        </w:rPr>
        <w:t xml:space="preserve"> </w:t>
      </w:r>
      <w:r w:rsidRPr="00DC3510">
        <w:rPr>
          <w:rFonts w:hint="eastAsia"/>
          <w:rtl/>
        </w:rPr>
        <w:t>למתן</w:t>
      </w:r>
      <w:r w:rsidRPr="00DC3510">
        <w:rPr>
          <w:rtl/>
        </w:rPr>
        <w:t xml:space="preserve"> </w:t>
      </w:r>
      <w:r w:rsidRPr="00DC3510">
        <w:rPr>
          <w:rFonts w:hint="eastAsia"/>
          <w:rtl/>
        </w:rPr>
        <w:t>הרשאת</w:t>
      </w:r>
      <w:r w:rsidRPr="00DC3510">
        <w:rPr>
          <w:rtl/>
        </w:rPr>
        <w:t xml:space="preserve"> </w:t>
      </w:r>
      <w:r w:rsidRPr="00DC3510">
        <w:rPr>
          <w:rFonts w:hint="eastAsia"/>
          <w:rtl/>
        </w:rPr>
        <w:t>גישה</w:t>
      </w:r>
      <w:r w:rsidR="00F07E3C" w:rsidRPr="00DC3510">
        <w:rPr>
          <w:rFonts w:hint="cs"/>
          <w:rtl/>
        </w:rPr>
        <w:t xml:space="preserve"> </w:t>
      </w:r>
      <w:r w:rsidR="0061723D" w:rsidRPr="00DC3510">
        <w:rPr>
          <w:rFonts w:hint="cs"/>
          <w:rtl/>
        </w:rPr>
        <w:t xml:space="preserve">על ידי לקוח </w:t>
      </w:r>
      <w:r w:rsidR="006D736D" w:rsidRPr="00DC3510">
        <w:rPr>
          <w:rFonts w:hint="cs"/>
          <w:rtl/>
        </w:rPr>
        <w:t xml:space="preserve">במסגרת הסכם עם </w:t>
      </w:r>
      <w:r w:rsidR="0061723D" w:rsidRPr="00DC3510">
        <w:rPr>
          <w:rFonts w:hint="cs"/>
          <w:rtl/>
        </w:rPr>
        <w:t>נותן שירות מידע פיננסי</w:t>
      </w:r>
      <w:r w:rsidRPr="00DC3510">
        <w:rPr>
          <w:rtl/>
        </w:rPr>
        <w:t>:</w:t>
      </w:r>
    </w:p>
    <w:p w:rsidR="004E6520" w:rsidRPr="00623D47" w:rsidRDefault="004E6520" w:rsidP="0019446C">
      <w:pPr>
        <w:pStyle w:val="20"/>
      </w:pPr>
      <w:r w:rsidRPr="00CE14CD">
        <w:rPr>
          <w:rtl/>
        </w:rPr>
        <w:t xml:space="preserve">במסגרת </w:t>
      </w:r>
      <w:r w:rsidRPr="00F07E3C">
        <w:rPr>
          <w:rFonts w:hint="eastAsia"/>
          <w:rtl/>
        </w:rPr>
        <w:t>מתן</w:t>
      </w:r>
      <w:r w:rsidRPr="00F07E3C">
        <w:rPr>
          <w:rtl/>
        </w:rPr>
        <w:t xml:space="preserve"> </w:t>
      </w:r>
      <w:r w:rsidRPr="00F07E3C">
        <w:rPr>
          <w:rFonts w:hint="eastAsia"/>
          <w:rtl/>
        </w:rPr>
        <w:t>הרשאת</w:t>
      </w:r>
      <w:r w:rsidRPr="00F07E3C">
        <w:rPr>
          <w:rtl/>
        </w:rPr>
        <w:t xml:space="preserve"> </w:t>
      </w:r>
      <w:r w:rsidRPr="00F07E3C">
        <w:rPr>
          <w:rFonts w:hint="eastAsia"/>
          <w:rtl/>
        </w:rPr>
        <w:t>גישה</w:t>
      </w:r>
      <w:r w:rsidRPr="00623D47">
        <w:rPr>
          <w:rtl/>
        </w:rPr>
        <w:t xml:space="preserve">, נדרש </w:t>
      </w:r>
      <w:r w:rsidR="006602D0">
        <w:rPr>
          <w:rFonts w:hint="cs"/>
          <w:rtl/>
        </w:rPr>
        <w:t xml:space="preserve">נותן שירות מידע פיננסי </w:t>
      </w:r>
      <w:r w:rsidRPr="00623D47">
        <w:rPr>
          <w:rtl/>
        </w:rPr>
        <w:t xml:space="preserve">לאפשר ללקוח לבחור את סלי המידע </w:t>
      </w:r>
      <w:r w:rsidR="0019446C">
        <w:rPr>
          <w:rFonts w:hint="cs"/>
          <w:rtl/>
        </w:rPr>
        <w:t>אשר מוצעים על ידי מקורות המידע בהתאם לחוק שירות מידע פיננסי,</w:t>
      </w:r>
      <w:r w:rsidR="0019446C" w:rsidRPr="00623D47">
        <w:rPr>
          <w:rtl/>
        </w:rPr>
        <w:t xml:space="preserve"> </w:t>
      </w:r>
      <w:r w:rsidR="0019446C">
        <w:rPr>
          <w:rFonts w:hint="cs"/>
          <w:rtl/>
        </w:rPr>
        <w:t>ו</w:t>
      </w:r>
      <w:r w:rsidRPr="00623D47">
        <w:rPr>
          <w:rtl/>
        </w:rPr>
        <w:t>בהתאם לשירותים אותם ביקש הלקוח לקבל.</w:t>
      </w:r>
    </w:p>
    <w:p w:rsidR="004E6520" w:rsidRPr="00D1467B" w:rsidRDefault="004E6520" w:rsidP="00D1467B">
      <w:pPr>
        <w:pStyle w:val="20"/>
      </w:pPr>
      <w:r w:rsidRPr="00623D47">
        <w:rPr>
          <w:rtl/>
        </w:rPr>
        <w:t xml:space="preserve">נותן שירות מידע </w:t>
      </w:r>
      <w:r w:rsidRPr="00D1467B">
        <w:rPr>
          <w:rtl/>
        </w:rPr>
        <w:t xml:space="preserve">פיננסי יבקש מהלקוח </w:t>
      </w:r>
      <w:r w:rsidR="00C97DA5" w:rsidRPr="00D1467B">
        <w:rPr>
          <w:rFonts w:hint="cs"/>
          <w:rtl/>
        </w:rPr>
        <w:t xml:space="preserve">הרשאת </w:t>
      </w:r>
      <w:r w:rsidRPr="00D1467B">
        <w:rPr>
          <w:rtl/>
        </w:rPr>
        <w:t>גישה אך ורק לסלי מידע הנדרשים לצורך מתן השירותים שביקש הלקוח</w:t>
      </w:r>
      <w:r w:rsidR="00C97DA5" w:rsidRPr="00D1467B">
        <w:rPr>
          <w:rFonts w:hint="cs"/>
          <w:rtl/>
        </w:rPr>
        <w:t>.</w:t>
      </w:r>
    </w:p>
    <w:p w:rsidR="004E6520" w:rsidRDefault="004E6520" w:rsidP="0057796D">
      <w:pPr>
        <w:pStyle w:val="20"/>
      </w:pPr>
      <w:r w:rsidRPr="00623D47">
        <w:rPr>
          <w:rtl/>
        </w:rPr>
        <w:t xml:space="preserve">נותן שירות מידע פיננסי יוודא כי השירותים הניתנים ללקוח והשימוש במידע נעשים באופן אשר מונע </w:t>
      </w:r>
      <w:r w:rsidRPr="00F07E3C">
        <w:rPr>
          <w:rtl/>
        </w:rPr>
        <w:t>חשש לניגודי עניינים</w:t>
      </w:r>
      <w:r w:rsidRPr="0061723D">
        <w:rPr>
          <w:rtl/>
        </w:rPr>
        <w:t>, כ</w:t>
      </w:r>
      <w:r w:rsidRPr="00623D47">
        <w:rPr>
          <w:rtl/>
        </w:rPr>
        <w:t xml:space="preserve">כל שעלולים להיות, עם פעילות אחרת של נותן שירות </w:t>
      </w:r>
      <w:r w:rsidR="0057796D">
        <w:rPr>
          <w:rFonts w:hint="cs"/>
          <w:rtl/>
        </w:rPr>
        <w:t>ה</w:t>
      </w:r>
      <w:r w:rsidRPr="00623D47">
        <w:rPr>
          <w:rtl/>
        </w:rPr>
        <w:t xml:space="preserve">מידע </w:t>
      </w:r>
      <w:r w:rsidR="0057796D">
        <w:rPr>
          <w:rFonts w:hint="cs"/>
          <w:rtl/>
        </w:rPr>
        <w:t>ה</w:t>
      </w:r>
      <w:r w:rsidRPr="00623D47">
        <w:rPr>
          <w:rtl/>
        </w:rPr>
        <w:t>פיננסי.</w:t>
      </w:r>
    </w:p>
    <w:p w:rsidR="004E6520" w:rsidRPr="00623D47" w:rsidRDefault="004E6520" w:rsidP="007F0BC0">
      <w:pPr>
        <w:pStyle w:val="10"/>
      </w:pPr>
      <w:r w:rsidRPr="001737A4">
        <w:rPr>
          <w:rtl/>
        </w:rPr>
        <w:t xml:space="preserve">הוראות הנוגעות לניהול </w:t>
      </w:r>
      <w:r>
        <w:rPr>
          <w:rFonts w:hint="cs"/>
          <w:rtl/>
        </w:rPr>
        <w:t>הרשאת גישה</w:t>
      </w:r>
      <w:r w:rsidR="00A032ED">
        <w:rPr>
          <w:rFonts w:hint="cs"/>
          <w:rtl/>
        </w:rPr>
        <w:t xml:space="preserve"> שניתנו על ידי לקוח</w:t>
      </w:r>
      <w:r w:rsidRPr="00623D47">
        <w:rPr>
          <w:rtl/>
        </w:rPr>
        <w:t>:</w:t>
      </w:r>
    </w:p>
    <w:p w:rsidR="004E6520" w:rsidRPr="00623D47" w:rsidRDefault="004E6520" w:rsidP="00070ECA">
      <w:pPr>
        <w:pStyle w:val="20"/>
      </w:pPr>
      <w:r w:rsidRPr="00623D47">
        <w:rPr>
          <w:rtl/>
        </w:rPr>
        <w:t xml:space="preserve">נותן שירות מידע פיננסי יציג ללקוח בכל עת, בערוצים המקוונים, את </w:t>
      </w:r>
      <w:r w:rsidR="00DD42A8">
        <w:rPr>
          <w:rFonts w:hint="cs"/>
          <w:rtl/>
        </w:rPr>
        <w:t>הרשאות הגישה</w:t>
      </w:r>
      <w:r w:rsidR="00DD42A8" w:rsidRPr="00623D47">
        <w:rPr>
          <w:rtl/>
        </w:rPr>
        <w:t xml:space="preserve"> </w:t>
      </w:r>
      <w:r w:rsidRPr="00623D47">
        <w:rPr>
          <w:rtl/>
        </w:rPr>
        <w:t xml:space="preserve">התקפות להעברת מידע </w:t>
      </w:r>
      <w:r w:rsidR="00070ECA">
        <w:rPr>
          <w:rFonts w:hint="cs"/>
          <w:rtl/>
        </w:rPr>
        <w:t xml:space="preserve">פיננסי </w:t>
      </w:r>
      <w:r w:rsidRPr="00623D47">
        <w:rPr>
          <w:rtl/>
        </w:rPr>
        <w:t>בצירוף הפרטים הבאים:</w:t>
      </w:r>
    </w:p>
    <w:p w:rsidR="004E6520" w:rsidRPr="00623D47" w:rsidRDefault="004E6520" w:rsidP="00C654E4">
      <w:pPr>
        <w:pStyle w:val="30"/>
      </w:pPr>
      <w:r w:rsidRPr="00623D47">
        <w:rPr>
          <w:rtl/>
        </w:rPr>
        <w:t>שם מקור המידע;</w:t>
      </w:r>
    </w:p>
    <w:p w:rsidR="004E6520" w:rsidRPr="00623D47" w:rsidRDefault="004E6520" w:rsidP="00C654E4">
      <w:pPr>
        <w:pStyle w:val="30"/>
      </w:pPr>
      <w:r w:rsidRPr="00623D47">
        <w:rPr>
          <w:rtl/>
        </w:rPr>
        <w:t>סלי המידע שבחר הלקוח אצל נותן השירות במידע פיננסי;</w:t>
      </w:r>
    </w:p>
    <w:p w:rsidR="004E6520" w:rsidRPr="00623D47" w:rsidRDefault="004E6520" w:rsidP="00C654E4">
      <w:pPr>
        <w:pStyle w:val="30"/>
      </w:pPr>
      <w:r w:rsidRPr="00623D47">
        <w:rPr>
          <w:rtl/>
        </w:rPr>
        <w:t>מספרי החשבונות ושמותיהם לגביהם נתן הלקוח את הסכמתו;</w:t>
      </w:r>
    </w:p>
    <w:p w:rsidR="004E6520" w:rsidRPr="00623D47" w:rsidRDefault="004E6520" w:rsidP="00CE14CD">
      <w:pPr>
        <w:pStyle w:val="30"/>
      </w:pPr>
      <w:r w:rsidRPr="00623D47">
        <w:rPr>
          <w:rtl/>
        </w:rPr>
        <w:lastRenderedPageBreak/>
        <w:t xml:space="preserve">תוקף </w:t>
      </w:r>
      <w:r w:rsidR="00CE14CD">
        <w:rPr>
          <w:rFonts w:hint="cs"/>
          <w:rtl/>
        </w:rPr>
        <w:t>הרשאת הגישה</w:t>
      </w:r>
      <w:r w:rsidRPr="00623D47">
        <w:rPr>
          <w:rtl/>
        </w:rPr>
        <w:t>.</w:t>
      </w:r>
    </w:p>
    <w:p w:rsidR="004E6520" w:rsidRPr="00623D47" w:rsidRDefault="004E6520" w:rsidP="00157F35">
      <w:pPr>
        <w:pStyle w:val="20"/>
      </w:pPr>
      <w:r w:rsidRPr="00623D47">
        <w:rPr>
          <w:rtl/>
        </w:rPr>
        <w:t xml:space="preserve">נותן שירות מידע פיננסי יאפשר ללקוח </w:t>
      </w:r>
      <w:r w:rsidR="007F0BC0">
        <w:rPr>
          <w:rFonts w:hint="cs"/>
          <w:rtl/>
        </w:rPr>
        <w:t xml:space="preserve">בכל עת, בערוצים המקוונים, </w:t>
      </w:r>
      <w:r w:rsidRPr="0061723D">
        <w:rPr>
          <w:rtl/>
        </w:rPr>
        <w:t xml:space="preserve">לשנות את </w:t>
      </w:r>
      <w:r w:rsidR="0061723D" w:rsidRPr="0061723D">
        <w:rPr>
          <w:rFonts w:hint="cs"/>
          <w:rtl/>
        </w:rPr>
        <w:t>הרשאת</w:t>
      </w:r>
      <w:r w:rsidR="0061723D">
        <w:rPr>
          <w:rFonts w:hint="cs"/>
          <w:rtl/>
        </w:rPr>
        <w:t xml:space="preserve"> הגישה</w:t>
      </w:r>
      <w:r w:rsidR="0061723D" w:rsidRPr="00623D47">
        <w:rPr>
          <w:rtl/>
        </w:rPr>
        <w:t xml:space="preserve"> </w:t>
      </w:r>
      <w:r w:rsidRPr="00623D47">
        <w:rPr>
          <w:rtl/>
        </w:rPr>
        <w:t>למידע</w:t>
      </w:r>
      <w:r w:rsidR="00070ECA">
        <w:rPr>
          <w:rFonts w:hint="cs"/>
          <w:rtl/>
        </w:rPr>
        <w:t xml:space="preserve"> פיננסי</w:t>
      </w:r>
      <w:r w:rsidR="007F0BC0">
        <w:rPr>
          <w:rFonts w:hint="cs"/>
          <w:rtl/>
        </w:rPr>
        <w:t>,</w:t>
      </w:r>
      <w:r w:rsidRPr="00623D47">
        <w:rPr>
          <w:rtl/>
        </w:rPr>
        <w:t xml:space="preserve"> </w:t>
      </w:r>
      <w:r w:rsidR="007F0BC0">
        <w:rPr>
          <w:rFonts w:hint="cs"/>
          <w:rtl/>
        </w:rPr>
        <w:t>ו</w:t>
      </w:r>
      <w:r w:rsidRPr="00623D47">
        <w:rPr>
          <w:rtl/>
        </w:rPr>
        <w:t xml:space="preserve">יודיע למקור המידע על הקמת </w:t>
      </w:r>
      <w:r w:rsidR="0061723D">
        <w:rPr>
          <w:rFonts w:hint="cs"/>
          <w:rtl/>
        </w:rPr>
        <w:t>הרשא</w:t>
      </w:r>
      <w:r w:rsidR="007F0BC0">
        <w:rPr>
          <w:rFonts w:hint="cs"/>
          <w:rtl/>
        </w:rPr>
        <w:t>ת גישה</w:t>
      </w:r>
      <w:r w:rsidR="0061723D">
        <w:rPr>
          <w:rFonts w:hint="cs"/>
          <w:rtl/>
        </w:rPr>
        <w:t xml:space="preserve"> </w:t>
      </w:r>
      <w:r w:rsidRPr="00623D47">
        <w:rPr>
          <w:rtl/>
        </w:rPr>
        <w:t>חדשה, כאמור בסטנדרט.</w:t>
      </w:r>
    </w:p>
    <w:p w:rsidR="004E6520" w:rsidRPr="00623D47" w:rsidRDefault="004E6520" w:rsidP="00C654E4">
      <w:pPr>
        <w:pStyle w:val="10"/>
      </w:pPr>
      <w:r w:rsidRPr="001737A4">
        <w:rPr>
          <w:rtl/>
        </w:rPr>
        <w:t xml:space="preserve">הוראות הנוגעות לביטול </w:t>
      </w:r>
      <w:r>
        <w:rPr>
          <w:rFonts w:hint="cs"/>
          <w:rtl/>
        </w:rPr>
        <w:t>או צמצום הרשאת גישה</w:t>
      </w:r>
      <w:r w:rsidRPr="00623D47">
        <w:rPr>
          <w:rtl/>
        </w:rPr>
        <w:t>:</w:t>
      </w:r>
    </w:p>
    <w:p w:rsidR="00A032ED" w:rsidRDefault="004E6520" w:rsidP="00A032ED">
      <w:pPr>
        <w:pStyle w:val="20"/>
      </w:pPr>
      <w:bookmarkStart w:id="2" w:name="_Ref94774466"/>
      <w:r w:rsidRPr="00623D47">
        <w:rPr>
          <w:rtl/>
        </w:rPr>
        <w:t xml:space="preserve">נותן שירות מידע פיננסי מחויב לאפשר ללקוח לבטל </w:t>
      </w:r>
      <w:r>
        <w:rPr>
          <w:rFonts w:hint="cs"/>
          <w:rtl/>
        </w:rPr>
        <w:t xml:space="preserve">או לצמצם </w:t>
      </w:r>
      <w:r w:rsidRPr="00623D47">
        <w:rPr>
          <w:rtl/>
        </w:rPr>
        <w:t xml:space="preserve">בכל עת את </w:t>
      </w:r>
      <w:r w:rsidR="00A032ED">
        <w:rPr>
          <w:rFonts w:hint="cs"/>
          <w:rtl/>
        </w:rPr>
        <w:t>הרשאת הגישה</w:t>
      </w:r>
      <w:r w:rsidRPr="00623D47">
        <w:rPr>
          <w:rtl/>
        </w:rPr>
        <w:t xml:space="preserve">, או את הסכמתו להעברת מידע </w:t>
      </w:r>
      <w:r w:rsidR="00070ECA">
        <w:rPr>
          <w:rFonts w:hint="cs"/>
          <w:rtl/>
        </w:rPr>
        <w:t xml:space="preserve">פיננסי </w:t>
      </w:r>
      <w:r w:rsidRPr="00623D47">
        <w:rPr>
          <w:rtl/>
        </w:rPr>
        <w:t>או את הסכמתו לשימוש במידע</w:t>
      </w:r>
      <w:r>
        <w:rPr>
          <w:rFonts w:hint="cs"/>
          <w:rtl/>
        </w:rPr>
        <w:t>,</w:t>
      </w:r>
      <w:r w:rsidRPr="00623D47">
        <w:rPr>
          <w:rtl/>
        </w:rPr>
        <w:t xml:space="preserve"> בכלל האמצעים המקובלים לקבלת הוראות מאת הלקוח.</w:t>
      </w:r>
      <w:bookmarkEnd w:id="2"/>
      <w:r>
        <w:rPr>
          <w:rFonts w:hint="cs"/>
          <w:rtl/>
        </w:rPr>
        <w:t xml:space="preserve"> </w:t>
      </w:r>
    </w:p>
    <w:p w:rsidR="004E6520" w:rsidRPr="00623D47" w:rsidRDefault="004E6520" w:rsidP="00A032ED">
      <w:pPr>
        <w:pStyle w:val="20"/>
      </w:pPr>
      <w:r>
        <w:rPr>
          <w:rFonts w:hint="cs"/>
          <w:rtl/>
        </w:rPr>
        <w:t xml:space="preserve">בחר הלקוח לצמצם </w:t>
      </w:r>
      <w:r w:rsidRPr="006C2D47">
        <w:rPr>
          <w:rFonts w:hint="cs"/>
          <w:rtl/>
        </w:rPr>
        <w:t xml:space="preserve">את </w:t>
      </w:r>
      <w:r w:rsidRPr="006C2D47">
        <w:rPr>
          <w:rFonts w:hint="eastAsia"/>
          <w:rtl/>
        </w:rPr>
        <w:t>ההסכם</w:t>
      </w:r>
      <w:r w:rsidRPr="006C2D47">
        <w:rPr>
          <w:rFonts w:hint="cs"/>
          <w:rtl/>
        </w:rPr>
        <w:t xml:space="preserve"> עם</w:t>
      </w:r>
      <w:r>
        <w:rPr>
          <w:rFonts w:hint="cs"/>
          <w:rtl/>
        </w:rPr>
        <w:t xml:space="preserve"> נותן השירות, יוודא נותן השירות כי הרשאת הגישה הותאמה להסכם החדש.</w:t>
      </w:r>
    </w:p>
    <w:p w:rsidR="004E6520" w:rsidRPr="00F07E3C" w:rsidRDefault="004E6520" w:rsidP="00A236A1">
      <w:pPr>
        <w:pStyle w:val="20"/>
      </w:pPr>
      <w:r w:rsidRPr="00D94BB7">
        <w:rPr>
          <w:rtl/>
        </w:rPr>
        <w:t xml:space="preserve">נותן שירות מידע </w:t>
      </w:r>
      <w:r w:rsidRPr="00F07E3C">
        <w:rPr>
          <w:rtl/>
        </w:rPr>
        <w:t xml:space="preserve">פיננסי מחויב ליישם שירות של ביטול </w:t>
      </w:r>
      <w:r w:rsidR="0027117B" w:rsidRPr="00F07E3C">
        <w:rPr>
          <w:rFonts w:hint="cs"/>
          <w:rtl/>
        </w:rPr>
        <w:t>הרשאת גישה של</w:t>
      </w:r>
      <w:r w:rsidR="0027117B" w:rsidRPr="00F07E3C">
        <w:rPr>
          <w:rtl/>
        </w:rPr>
        <w:t xml:space="preserve"> </w:t>
      </w:r>
      <w:r w:rsidRPr="00F07E3C">
        <w:rPr>
          <w:rtl/>
        </w:rPr>
        <w:t>לקוח, כאמור בסטנדרט.</w:t>
      </w:r>
    </w:p>
    <w:p w:rsidR="004E6520" w:rsidRPr="00F07E3C" w:rsidRDefault="004E6520" w:rsidP="00A236A1">
      <w:pPr>
        <w:pStyle w:val="20"/>
      </w:pPr>
      <w:r w:rsidRPr="00F07E3C">
        <w:rPr>
          <w:rtl/>
        </w:rPr>
        <w:t xml:space="preserve">נותן שירות מידע פיננסי יראה בביטול </w:t>
      </w:r>
      <w:r w:rsidR="00A032ED" w:rsidRPr="00F07E3C">
        <w:rPr>
          <w:rFonts w:hint="cs"/>
          <w:rtl/>
        </w:rPr>
        <w:t>הסכם</w:t>
      </w:r>
      <w:r w:rsidR="0027117B" w:rsidRPr="00F07E3C">
        <w:rPr>
          <w:rtl/>
        </w:rPr>
        <w:t xml:space="preserve"> </w:t>
      </w:r>
      <w:r w:rsidRPr="00F07E3C">
        <w:rPr>
          <w:rtl/>
        </w:rPr>
        <w:t xml:space="preserve">של לקוח לקבלת השירותים כביטול כלל </w:t>
      </w:r>
      <w:r w:rsidR="0027117B" w:rsidRPr="00F07E3C">
        <w:rPr>
          <w:rFonts w:hint="cs"/>
          <w:rtl/>
        </w:rPr>
        <w:t>הרשאות הגישה</w:t>
      </w:r>
      <w:r w:rsidR="0027117B" w:rsidRPr="00F07E3C">
        <w:rPr>
          <w:rtl/>
        </w:rPr>
        <w:t xml:space="preserve"> </w:t>
      </w:r>
      <w:r w:rsidRPr="00F07E3C">
        <w:rPr>
          <w:rtl/>
        </w:rPr>
        <w:t>של הלקוח וההסכמות לשימוש ב</w:t>
      </w:r>
      <w:r w:rsidR="00A236A1">
        <w:rPr>
          <w:rFonts w:hint="cs"/>
          <w:rtl/>
        </w:rPr>
        <w:t>מידע הפיננסי</w:t>
      </w:r>
      <w:r w:rsidRPr="00F07E3C">
        <w:rPr>
          <w:rtl/>
        </w:rPr>
        <w:t>.</w:t>
      </w:r>
    </w:p>
    <w:p w:rsidR="004E6520" w:rsidRPr="00825A95" w:rsidRDefault="004E6520" w:rsidP="00E367C3">
      <w:pPr>
        <w:pStyle w:val="20"/>
      </w:pPr>
      <w:r w:rsidRPr="00DD540B">
        <w:rPr>
          <w:rtl/>
        </w:rPr>
        <w:t xml:space="preserve">נותן שירות מידע פיננסי שקיבל בקשת לקוח לבטל את </w:t>
      </w:r>
      <w:r w:rsidR="0027117B" w:rsidRPr="00DD540B">
        <w:rPr>
          <w:rFonts w:hint="eastAsia"/>
          <w:rtl/>
        </w:rPr>
        <w:t>הרשאת</w:t>
      </w:r>
      <w:r w:rsidR="0027117B" w:rsidRPr="00DD540B">
        <w:rPr>
          <w:rtl/>
        </w:rPr>
        <w:t xml:space="preserve"> </w:t>
      </w:r>
      <w:r w:rsidR="00A236A1" w:rsidRPr="00DD540B">
        <w:rPr>
          <w:rFonts w:hint="eastAsia"/>
          <w:rtl/>
        </w:rPr>
        <w:t>ה</w:t>
      </w:r>
      <w:r w:rsidR="0027117B" w:rsidRPr="00DD540B">
        <w:rPr>
          <w:rFonts w:hint="eastAsia"/>
          <w:rtl/>
        </w:rPr>
        <w:t>גישה</w:t>
      </w:r>
      <w:r w:rsidR="00792DFC">
        <w:rPr>
          <w:rFonts w:hint="cs"/>
          <w:rtl/>
        </w:rPr>
        <w:t>,</w:t>
      </w:r>
      <w:r w:rsidR="00DD540B">
        <w:rPr>
          <w:rFonts w:hint="cs"/>
          <w:rtl/>
        </w:rPr>
        <w:t xml:space="preserve"> י</w:t>
      </w:r>
      <w:r w:rsidR="00E367C3">
        <w:rPr>
          <w:rtl/>
        </w:rPr>
        <w:t>ודיע למקור המידע על בקשה זו</w:t>
      </w:r>
      <w:r w:rsidR="00E367C3">
        <w:rPr>
          <w:rFonts w:hint="cs"/>
          <w:rtl/>
        </w:rPr>
        <w:t xml:space="preserve"> </w:t>
      </w:r>
      <w:r w:rsidR="00825A95">
        <w:rPr>
          <w:rFonts w:hint="cs"/>
          <w:rtl/>
        </w:rPr>
        <w:t>בהתאם לסעיף 28(ג)(2) לחוק שירות מידע פיננסי</w:t>
      </w:r>
      <w:r w:rsidR="00E367C3">
        <w:rPr>
          <w:rFonts w:hint="cs"/>
          <w:rtl/>
        </w:rPr>
        <w:t>,</w:t>
      </w:r>
      <w:r w:rsidR="00AF7009" w:rsidRPr="001C42DD">
        <w:rPr>
          <w:rtl/>
        </w:rPr>
        <w:t xml:space="preserve"> </w:t>
      </w:r>
      <w:r w:rsidR="00DD540B">
        <w:rPr>
          <w:rFonts w:hint="cs"/>
          <w:rtl/>
        </w:rPr>
        <w:t>ו</w:t>
      </w:r>
      <w:r w:rsidRPr="00825A95">
        <w:rPr>
          <w:rtl/>
        </w:rPr>
        <w:t>על פי האמור בסטנדרט</w:t>
      </w:r>
      <w:r w:rsidR="00825A95">
        <w:rPr>
          <w:rFonts w:hint="cs"/>
          <w:rtl/>
        </w:rPr>
        <w:t xml:space="preserve">. </w:t>
      </w:r>
    </w:p>
    <w:p w:rsidR="004E6520" w:rsidRPr="00CB5EF8" w:rsidRDefault="004E6520" w:rsidP="00474833">
      <w:pPr>
        <w:pStyle w:val="20"/>
      </w:pPr>
      <w:r w:rsidRPr="00CB5EF8">
        <w:rPr>
          <w:rtl/>
        </w:rPr>
        <w:t xml:space="preserve">הסתיימה תקופת </w:t>
      </w:r>
      <w:r w:rsidR="00A032ED" w:rsidRPr="00CB5EF8">
        <w:rPr>
          <w:rFonts w:hint="cs"/>
          <w:rtl/>
        </w:rPr>
        <w:t>הרשאת הגישה שנתן הלקוח</w:t>
      </w:r>
      <w:r w:rsidRPr="00CB5EF8">
        <w:rPr>
          <w:rtl/>
        </w:rPr>
        <w:t>, יפעל נותן השירות כאמור בסעי</w:t>
      </w:r>
      <w:r w:rsidR="00255DF5" w:rsidRPr="00CB5EF8">
        <w:rPr>
          <w:rFonts w:hint="eastAsia"/>
          <w:rtl/>
        </w:rPr>
        <w:t>ף</w:t>
      </w:r>
      <w:r w:rsidR="00255DF5" w:rsidRPr="00CB5EF8">
        <w:rPr>
          <w:rtl/>
        </w:rPr>
        <w:t xml:space="preserve"> </w:t>
      </w:r>
      <w:r w:rsidR="00474833" w:rsidRPr="00CB5EF8">
        <w:rPr>
          <w:rtl/>
        </w:rPr>
        <w:t>2</w:t>
      </w:r>
      <w:r w:rsidR="00474833">
        <w:rPr>
          <w:rFonts w:hint="cs"/>
          <w:rtl/>
        </w:rPr>
        <w:t>6</w:t>
      </w:r>
      <w:r w:rsidR="00004354" w:rsidRPr="00CB5EF8">
        <w:rPr>
          <w:rtl/>
        </w:rPr>
        <w:t xml:space="preserve">.5 </w:t>
      </w:r>
      <w:r w:rsidRPr="00CB5EF8">
        <w:rPr>
          <w:rtl/>
        </w:rPr>
        <w:t>לעיל.</w:t>
      </w:r>
    </w:p>
    <w:p w:rsidR="004E6520" w:rsidRPr="00623D47" w:rsidRDefault="004E6520" w:rsidP="00C654E4">
      <w:pPr>
        <w:pStyle w:val="20"/>
      </w:pPr>
      <w:r w:rsidRPr="00CB5EF8">
        <w:rPr>
          <w:rFonts w:hint="cs"/>
          <w:rtl/>
        </w:rPr>
        <w:t>ביטל נותן שירות מידע פיננסי ביוזמתו את ההסכם עם הלקוח, יחולו הוראות 28(ג) בחוק</w:t>
      </w:r>
      <w:r>
        <w:rPr>
          <w:rFonts w:hint="cs"/>
          <w:rtl/>
        </w:rPr>
        <w:t xml:space="preserve"> שירות מידע פיננסי. כמו כן, יודיע על כך ללקוח באופן בו הוא מוסר הודעות ללקוח זה. </w:t>
      </w:r>
    </w:p>
    <w:p w:rsidR="004E6520" w:rsidRPr="00EE4E86" w:rsidRDefault="004E6520" w:rsidP="00D960B3">
      <w:pPr>
        <w:pStyle w:val="20"/>
      </w:pPr>
      <w:r w:rsidRPr="00761DAC">
        <w:rPr>
          <w:rFonts w:hint="cs"/>
          <w:rtl/>
        </w:rPr>
        <w:t xml:space="preserve">בעת </w:t>
      </w:r>
      <w:r w:rsidR="00E7363D">
        <w:rPr>
          <w:rFonts w:hint="cs"/>
          <w:rtl/>
        </w:rPr>
        <w:t>מתן</w:t>
      </w:r>
      <w:r w:rsidR="00E7363D" w:rsidRPr="00761DAC">
        <w:rPr>
          <w:rFonts w:hint="cs"/>
          <w:rtl/>
        </w:rPr>
        <w:t xml:space="preserve"> </w:t>
      </w:r>
      <w:r w:rsidR="00A032ED">
        <w:rPr>
          <w:rFonts w:hint="cs"/>
          <w:rtl/>
        </w:rPr>
        <w:t>הרשאת גישה</w:t>
      </w:r>
      <w:r w:rsidR="00A032ED" w:rsidRPr="00761DAC">
        <w:rPr>
          <w:rFonts w:hint="cs"/>
          <w:rtl/>
        </w:rPr>
        <w:t xml:space="preserve"> </w:t>
      </w:r>
      <w:r w:rsidRPr="00761DAC">
        <w:rPr>
          <w:rFonts w:hint="cs"/>
          <w:rtl/>
        </w:rPr>
        <w:t xml:space="preserve">מתמשכת לתקופה קצובה עבור הלקוח, ינקוט נותן השירות אחת ל-6 חודשים, במהלך אותה </w:t>
      </w:r>
      <w:r w:rsidRPr="00EE4E86">
        <w:rPr>
          <w:rFonts w:hint="cs"/>
          <w:rtl/>
        </w:rPr>
        <w:t xml:space="preserve">תקופה, פעולות הדרושות לוודא כי הלקוח מודע לקיומה של </w:t>
      </w:r>
      <w:r w:rsidR="00A032ED">
        <w:rPr>
          <w:rFonts w:hint="cs"/>
          <w:rtl/>
        </w:rPr>
        <w:t>הרשאת הגישה</w:t>
      </w:r>
      <w:r w:rsidRPr="00EE4E86">
        <w:rPr>
          <w:rFonts w:hint="cs"/>
          <w:rtl/>
        </w:rPr>
        <w:t xml:space="preserve">, תקפותה ופרטיה. </w:t>
      </w:r>
      <w:r w:rsidR="00474833" w:rsidRPr="00EE4E86">
        <w:rPr>
          <w:rFonts w:hint="cs"/>
          <w:rtl/>
        </w:rPr>
        <w:t xml:space="preserve">לא הצליח נותן השירות לוודא מודעות הלקוח לקיומה של </w:t>
      </w:r>
      <w:r w:rsidR="00474833">
        <w:rPr>
          <w:rFonts w:hint="cs"/>
          <w:rtl/>
        </w:rPr>
        <w:t xml:space="preserve">הרשאת הגישה, תקפותה ופרטיה, </w:t>
      </w:r>
      <w:r w:rsidR="00474833" w:rsidRPr="00EE4E86">
        <w:rPr>
          <w:rFonts w:hint="cs"/>
          <w:rtl/>
        </w:rPr>
        <w:t>יראו את ההסכם כמבוטל ותועבר הודעה מתאימה ללקוח.</w:t>
      </w:r>
      <w:r w:rsidR="00474833">
        <w:rPr>
          <w:rFonts w:hint="cs"/>
          <w:rtl/>
        </w:rPr>
        <w:t xml:space="preserve"> וידוא כאמור </w:t>
      </w:r>
      <w:r w:rsidR="00D960B3">
        <w:rPr>
          <w:rFonts w:hint="cs"/>
          <w:rtl/>
        </w:rPr>
        <w:t xml:space="preserve">על ידי </w:t>
      </w:r>
      <w:r w:rsidRPr="00EE4E86">
        <w:rPr>
          <w:rFonts w:hint="cs"/>
          <w:rtl/>
        </w:rPr>
        <w:t xml:space="preserve">נותן </w:t>
      </w:r>
      <w:r w:rsidRPr="00F178A2">
        <w:rPr>
          <w:rFonts w:hint="cs"/>
          <w:rtl/>
        </w:rPr>
        <w:t xml:space="preserve">השירות </w:t>
      </w:r>
      <w:r w:rsidR="00D960B3">
        <w:rPr>
          <w:rFonts w:hint="cs"/>
          <w:rtl/>
        </w:rPr>
        <w:t xml:space="preserve">יבוצע </w:t>
      </w:r>
      <w:r w:rsidRPr="00F178A2">
        <w:rPr>
          <w:rFonts w:hint="cs"/>
          <w:rtl/>
        </w:rPr>
        <w:t>ב</w:t>
      </w:r>
      <w:r w:rsidR="00F77F6E" w:rsidRPr="00F178A2">
        <w:rPr>
          <w:rFonts w:hint="cs"/>
          <w:rtl/>
        </w:rPr>
        <w:t>אחת מה</w:t>
      </w:r>
      <w:r w:rsidRPr="00F178A2">
        <w:rPr>
          <w:rFonts w:hint="cs"/>
          <w:rtl/>
        </w:rPr>
        <w:t>דרכים הבאות</w:t>
      </w:r>
      <w:r w:rsidRPr="00EE4E86">
        <w:rPr>
          <w:rFonts w:hint="cs"/>
          <w:rtl/>
        </w:rPr>
        <w:t>:</w:t>
      </w:r>
    </w:p>
    <w:p w:rsidR="004E6520" w:rsidRPr="00F07E3C" w:rsidRDefault="004E6520" w:rsidP="00A032ED">
      <w:pPr>
        <w:pStyle w:val="30"/>
      </w:pPr>
      <w:r w:rsidRPr="00F07E3C">
        <w:rPr>
          <w:rFonts w:hint="eastAsia"/>
          <w:rtl/>
        </w:rPr>
        <w:t>נותן</w:t>
      </w:r>
      <w:r w:rsidRPr="00F07E3C">
        <w:rPr>
          <w:rtl/>
        </w:rPr>
        <w:t xml:space="preserve"> השירות יפעיל כלים ממוחשבים שיאפשרו לו לקבוע האם הלקוח מודע לקיומה של </w:t>
      </w:r>
      <w:r w:rsidR="00A032ED">
        <w:rPr>
          <w:rFonts w:hint="cs"/>
          <w:rtl/>
        </w:rPr>
        <w:t>הרשאת הגישה</w:t>
      </w:r>
      <w:r w:rsidR="00A032ED" w:rsidRPr="00F07E3C">
        <w:rPr>
          <w:rtl/>
        </w:rPr>
        <w:t xml:space="preserve"> </w:t>
      </w:r>
      <w:r w:rsidRPr="00F07E3C">
        <w:rPr>
          <w:rtl/>
        </w:rPr>
        <w:t xml:space="preserve">ותקפותה. </w:t>
      </w:r>
    </w:p>
    <w:p w:rsidR="004E6520" w:rsidRPr="00F07E3C" w:rsidRDefault="004E6520" w:rsidP="00F77F6E">
      <w:pPr>
        <w:pStyle w:val="30"/>
      </w:pPr>
      <w:r w:rsidRPr="00F07E3C">
        <w:rPr>
          <w:rFonts w:hint="eastAsia"/>
          <w:rtl/>
        </w:rPr>
        <w:t>נותן</w:t>
      </w:r>
      <w:r w:rsidRPr="00F07E3C">
        <w:rPr>
          <w:rtl/>
        </w:rPr>
        <w:t xml:space="preserve"> שירות ישלח ללקוח הודעה בעניין זה באמצעות ערוץ תקשורת המאפשר מסירת הודעות ללקוחות באופן מידי ונגיש, </w:t>
      </w:r>
      <w:r w:rsidRPr="00F07E3C">
        <w:rPr>
          <w:rFonts w:hint="eastAsia"/>
          <w:rtl/>
        </w:rPr>
        <w:t>ויוודא</w:t>
      </w:r>
      <w:r w:rsidRPr="00F07E3C">
        <w:rPr>
          <w:rtl/>
        </w:rPr>
        <w:t xml:space="preserve"> </w:t>
      </w:r>
      <w:r w:rsidRPr="00F07E3C">
        <w:rPr>
          <w:rFonts w:hint="eastAsia"/>
          <w:rtl/>
        </w:rPr>
        <w:t>קבלת</w:t>
      </w:r>
      <w:r w:rsidRPr="00F07E3C">
        <w:rPr>
          <w:rtl/>
        </w:rPr>
        <w:t xml:space="preserve"> </w:t>
      </w:r>
      <w:r w:rsidRPr="00F07E3C">
        <w:rPr>
          <w:rFonts w:hint="eastAsia"/>
          <w:rtl/>
        </w:rPr>
        <w:t>מענה</w:t>
      </w:r>
      <w:r w:rsidRPr="00F07E3C">
        <w:rPr>
          <w:rtl/>
        </w:rPr>
        <w:t xml:space="preserve"> </w:t>
      </w:r>
      <w:r w:rsidRPr="00F07E3C">
        <w:rPr>
          <w:rFonts w:hint="eastAsia"/>
          <w:rtl/>
        </w:rPr>
        <w:t>מאת</w:t>
      </w:r>
      <w:r w:rsidRPr="00F07E3C">
        <w:rPr>
          <w:rtl/>
        </w:rPr>
        <w:t xml:space="preserve"> </w:t>
      </w:r>
      <w:r w:rsidRPr="00F07E3C">
        <w:rPr>
          <w:rFonts w:hint="eastAsia"/>
          <w:rtl/>
        </w:rPr>
        <w:t>הלקוח</w:t>
      </w:r>
      <w:r w:rsidRPr="00F07E3C">
        <w:rPr>
          <w:rtl/>
        </w:rPr>
        <w:t xml:space="preserve"> </w:t>
      </w:r>
      <w:r w:rsidRPr="00F07E3C">
        <w:rPr>
          <w:rFonts w:hint="eastAsia"/>
          <w:rtl/>
        </w:rPr>
        <w:t>כי</w:t>
      </w:r>
      <w:r w:rsidRPr="00F07E3C">
        <w:rPr>
          <w:rtl/>
        </w:rPr>
        <w:t xml:space="preserve"> </w:t>
      </w:r>
      <w:r w:rsidRPr="00F07E3C">
        <w:rPr>
          <w:rFonts w:hint="eastAsia"/>
          <w:rtl/>
        </w:rPr>
        <w:t>הוא</w:t>
      </w:r>
      <w:r w:rsidRPr="00F07E3C">
        <w:rPr>
          <w:rtl/>
        </w:rPr>
        <w:t xml:space="preserve"> </w:t>
      </w:r>
      <w:r w:rsidRPr="00F07E3C">
        <w:rPr>
          <w:rFonts w:hint="eastAsia"/>
          <w:rtl/>
        </w:rPr>
        <w:t>מעוניין</w:t>
      </w:r>
      <w:r w:rsidRPr="00F07E3C">
        <w:rPr>
          <w:rtl/>
        </w:rPr>
        <w:t xml:space="preserve"> </w:t>
      </w:r>
      <w:r w:rsidRPr="00F07E3C">
        <w:rPr>
          <w:rFonts w:hint="eastAsia"/>
          <w:rtl/>
        </w:rPr>
        <w:t>להמשיך</w:t>
      </w:r>
      <w:r w:rsidRPr="00F07E3C">
        <w:rPr>
          <w:rtl/>
        </w:rPr>
        <w:t xml:space="preserve"> </w:t>
      </w:r>
      <w:r w:rsidRPr="00F07E3C">
        <w:rPr>
          <w:rFonts w:hint="eastAsia"/>
          <w:rtl/>
        </w:rPr>
        <w:t>ולקבל</w:t>
      </w:r>
      <w:r w:rsidRPr="00F07E3C">
        <w:rPr>
          <w:rtl/>
        </w:rPr>
        <w:t xml:space="preserve"> </w:t>
      </w:r>
      <w:r w:rsidRPr="00F07E3C">
        <w:rPr>
          <w:rFonts w:hint="eastAsia"/>
          <w:rtl/>
        </w:rPr>
        <w:t>את</w:t>
      </w:r>
      <w:r w:rsidRPr="00F07E3C">
        <w:rPr>
          <w:rtl/>
        </w:rPr>
        <w:t xml:space="preserve"> </w:t>
      </w:r>
      <w:r w:rsidRPr="00F07E3C">
        <w:rPr>
          <w:rFonts w:hint="eastAsia"/>
          <w:rtl/>
        </w:rPr>
        <w:t>השירותים</w:t>
      </w:r>
      <w:r w:rsidRPr="00F07E3C">
        <w:rPr>
          <w:rtl/>
        </w:rPr>
        <w:t>.</w:t>
      </w:r>
    </w:p>
    <w:p w:rsidR="004E6520" w:rsidRDefault="004E6520" w:rsidP="00F07E3C">
      <w:pPr>
        <w:pStyle w:val="10"/>
        <w:shd w:val="clear" w:color="auto" w:fill="FFFFFF" w:themeFill="background1"/>
      </w:pPr>
      <w:r w:rsidRPr="00EE4E86">
        <w:rPr>
          <w:rtl/>
        </w:rPr>
        <w:t xml:space="preserve">נותן שירות </w:t>
      </w:r>
      <w:r w:rsidRPr="00504820">
        <w:rPr>
          <w:rtl/>
        </w:rPr>
        <w:t>אשר מרכז מידע פיננסי עבור לקוח, כמשמעותו בסעיף 25</w:t>
      </w:r>
      <w:r>
        <w:rPr>
          <w:rFonts w:hint="cs"/>
          <w:rtl/>
        </w:rPr>
        <w:t xml:space="preserve">(א) </w:t>
      </w:r>
      <w:r w:rsidRPr="00504820">
        <w:rPr>
          <w:rtl/>
        </w:rPr>
        <w:t xml:space="preserve">בחוק שירות מידע פיננסי, </w:t>
      </w:r>
      <w:r>
        <w:rPr>
          <w:rFonts w:hint="cs"/>
          <w:rtl/>
        </w:rPr>
        <w:t xml:space="preserve">יציע ללקוח, </w:t>
      </w:r>
      <w:r w:rsidRPr="00504820">
        <w:rPr>
          <w:rtl/>
        </w:rPr>
        <w:t>אחת לשנה לפחות ובעת סיום הסכם למתן שירות מידע פיננסי, ריכוז של המידע הפיננסי שאסף עבורו כפי שהיה ביום שליחת הריכוז או ביום סיום הסכם מתן שירות מידע פיננסי, כשם שהציג לו אותו בתקופת מתן השירותים. ריכוז המידע יועבר ללקוח באופן מאובטח ובהתאם להעדפת הלקוח למסירת הודעות. הפורמט שבו יועבר המידע יהיה באופן שניתן לשמירה ולהדפסה על ידי הלקוח</w:t>
      </w:r>
      <w:r>
        <w:rPr>
          <w:rFonts w:hint="cs"/>
          <w:rtl/>
        </w:rPr>
        <w:t xml:space="preserve">. </w:t>
      </w:r>
    </w:p>
    <w:p w:rsidR="004E2BB2" w:rsidRDefault="004E2BB2">
      <w:pPr>
        <w:tabs>
          <w:tab w:val="clear" w:pos="567"/>
          <w:tab w:val="clear" w:pos="1134"/>
          <w:tab w:val="clear" w:pos="1814"/>
          <w:tab w:val="clear" w:pos="2665"/>
        </w:tabs>
        <w:bidi w:val="0"/>
        <w:spacing w:line="240" w:lineRule="auto"/>
        <w:jc w:val="left"/>
        <w:rPr>
          <w:b/>
          <w:bCs/>
          <w:rtl/>
        </w:rPr>
      </w:pPr>
    </w:p>
    <w:p w:rsidR="008442B9" w:rsidRPr="00840A22" w:rsidRDefault="008442B9" w:rsidP="00840A22">
      <w:pPr>
        <w:spacing w:before="120"/>
        <w:rPr>
          <w:b/>
          <w:bCs/>
          <w:rtl/>
        </w:rPr>
      </w:pPr>
      <w:r w:rsidRPr="00840A22">
        <w:rPr>
          <w:rFonts w:hint="cs"/>
          <w:b/>
          <w:bCs/>
          <w:rtl/>
        </w:rPr>
        <w:t>חובת גילוי ללקוח אודות תמורה מצד שלישי</w:t>
      </w:r>
    </w:p>
    <w:p w:rsidR="008442B9" w:rsidRPr="00840A22" w:rsidRDefault="008442B9" w:rsidP="004E1026">
      <w:pPr>
        <w:pStyle w:val="10"/>
        <w:tabs>
          <w:tab w:val="clear" w:pos="1838"/>
          <w:tab w:val="num" w:pos="1412"/>
        </w:tabs>
        <w:rPr>
          <w:rFonts w:ascii="David" w:hAnsi="David"/>
        </w:rPr>
      </w:pPr>
      <w:r w:rsidRPr="00840A22">
        <w:rPr>
          <w:rFonts w:hint="cs"/>
          <w:rtl/>
        </w:rPr>
        <w:t>נותן השירות אשר מקבל תמורה מצד שלישי בקשר עם מתן שירות פיננסי ללקוח, יגלה בפני הלקוח עובדה זו ויפרט בפני הלקוח את הגורמים מהם הוא מקבל תמורה.</w:t>
      </w:r>
      <w:r w:rsidRPr="00840A22">
        <w:rPr>
          <w:rFonts w:ascii="David" w:hAnsi="David"/>
          <w:rtl/>
        </w:rPr>
        <w:t xml:space="preserve"> </w:t>
      </w:r>
      <w:r w:rsidRPr="00840A22">
        <w:rPr>
          <w:rFonts w:ascii="David" w:hAnsi="David" w:hint="cs"/>
          <w:rtl/>
        </w:rPr>
        <w:t xml:space="preserve">חובת הגילוי כאמור תיעשה במסגרת </w:t>
      </w:r>
      <w:r w:rsidR="00673A1E">
        <w:rPr>
          <w:rFonts w:ascii="David" w:hAnsi="David" w:hint="cs"/>
          <w:rtl/>
        </w:rPr>
        <w:t>ה</w:t>
      </w:r>
      <w:r w:rsidRPr="00840A22">
        <w:rPr>
          <w:rFonts w:ascii="David" w:hAnsi="David" w:hint="cs"/>
          <w:rtl/>
        </w:rPr>
        <w:t>הסכם עם הלקוח ובכל פעם בו מוצגת בפני הלקוח האפשרות לקבל הצעות מצדדים שלישיים.</w:t>
      </w:r>
    </w:p>
    <w:p w:rsidR="004E6520" w:rsidRDefault="00D912F9" w:rsidP="009F40BA">
      <w:pPr>
        <w:spacing w:before="360"/>
        <w:rPr>
          <w:b/>
          <w:bCs/>
          <w:rtl/>
        </w:rPr>
      </w:pPr>
      <w:r>
        <w:rPr>
          <w:rFonts w:hint="cs"/>
          <w:b/>
          <w:bCs/>
          <w:rtl/>
        </w:rPr>
        <w:lastRenderedPageBreak/>
        <w:t>פרק ח</w:t>
      </w:r>
      <w:r w:rsidR="004E6520" w:rsidRPr="00C654E4">
        <w:rPr>
          <w:rFonts w:hint="cs"/>
          <w:b/>
          <w:bCs/>
          <w:rtl/>
        </w:rPr>
        <w:t xml:space="preserve">' </w:t>
      </w:r>
      <w:r w:rsidR="004E6520" w:rsidRPr="00C654E4">
        <w:rPr>
          <w:b/>
          <w:bCs/>
          <w:rtl/>
        </w:rPr>
        <w:t>–</w:t>
      </w:r>
      <w:r w:rsidR="004E6520" w:rsidRPr="00C654E4">
        <w:rPr>
          <w:rFonts w:hint="cs"/>
          <w:b/>
          <w:bCs/>
          <w:rtl/>
        </w:rPr>
        <w:t xml:space="preserve">העברת </w:t>
      </w:r>
      <w:r w:rsidR="004E6520" w:rsidRPr="004E1026">
        <w:rPr>
          <w:rFonts w:hint="cs"/>
          <w:b/>
          <w:bCs/>
          <w:rtl/>
        </w:rPr>
        <w:t>מידע לאחר</w:t>
      </w:r>
      <w:r w:rsidR="008517EA" w:rsidRPr="008517EA">
        <w:rPr>
          <w:rFonts w:hint="cs"/>
          <w:b/>
          <w:bCs/>
          <w:rtl/>
        </w:rPr>
        <w:t xml:space="preserve"> </w:t>
      </w:r>
    </w:p>
    <w:p w:rsidR="004E6520" w:rsidRDefault="004E6520" w:rsidP="006C2D47">
      <w:pPr>
        <w:pStyle w:val="10"/>
        <w:spacing w:before="120"/>
        <w:ind w:left="561" w:hanging="561"/>
        <w:rPr>
          <w:rtl/>
        </w:rPr>
      </w:pPr>
      <w:r>
        <w:rPr>
          <w:rFonts w:hint="cs"/>
          <w:rtl/>
        </w:rPr>
        <w:t xml:space="preserve">לצורך העברת מידע </w:t>
      </w:r>
      <w:r w:rsidR="00070ECA">
        <w:rPr>
          <w:rFonts w:hint="cs"/>
          <w:rtl/>
        </w:rPr>
        <w:t xml:space="preserve">פיננסי </w:t>
      </w:r>
      <w:r>
        <w:rPr>
          <w:rFonts w:hint="cs"/>
          <w:rtl/>
        </w:rPr>
        <w:t xml:space="preserve">לגורם אחר יפעל נותן שירות בהתאם </w:t>
      </w:r>
      <w:r w:rsidR="00667CDC">
        <w:rPr>
          <w:rFonts w:hint="cs"/>
          <w:rtl/>
        </w:rPr>
        <w:t>ל</w:t>
      </w:r>
      <w:r>
        <w:rPr>
          <w:rFonts w:hint="cs"/>
          <w:rtl/>
        </w:rPr>
        <w:t>סעיף 29 לחוק שירות מידע פיננסי ובהתאם לאמור להלן.</w:t>
      </w:r>
    </w:p>
    <w:p w:rsidR="004E6520" w:rsidRPr="000952CA" w:rsidRDefault="004E6520" w:rsidP="00673A1E">
      <w:pPr>
        <w:spacing w:before="120"/>
        <w:rPr>
          <w:rFonts w:ascii="David" w:hAnsi="David"/>
          <w:b/>
          <w:bCs/>
          <w:rtl/>
        </w:rPr>
      </w:pPr>
      <w:r w:rsidRPr="00840A22">
        <w:rPr>
          <w:rFonts w:ascii="David" w:hAnsi="David"/>
          <w:b/>
          <w:bCs/>
          <w:rtl/>
        </w:rPr>
        <w:t>הסכמת לקוח להעברת מידע לגורם אחר</w:t>
      </w:r>
    </w:p>
    <w:p w:rsidR="004E6520" w:rsidRPr="000952CA" w:rsidRDefault="004E6520" w:rsidP="0012745E">
      <w:pPr>
        <w:pStyle w:val="10"/>
      </w:pPr>
      <w:r w:rsidRPr="000952CA">
        <w:rPr>
          <w:rtl/>
        </w:rPr>
        <w:t xml:space="preserve">נותן שירות מידע </w:t>
      </w:r>
      <w:r w:rsidR="000761A0">
        <w:rPr>
          <w:rtl/>
        </w:rPr>
        <w:t>פיננסי יקבל את הסכמת הלקוח מראש</w:t>
      </w:r>
      <w:r w:rsidR="000761A0">
        <w:rPr>
          <w:rFonts w:hint="cs"/>
          <w:rtl/>
        </w:rPr>
        <w:t xml:space="preserve"> להעברת</w:t>
      </w:r>
      <w:r w:rsidRPr="000952CA">
        <w:rPr>
          <w:rtl/>
        </w:rPr>
        <w:t xml:space="preserve"> מידע פיננסי של הלקוח, לגורם אחר.</w:t>
      </w:r>
    </w:p>
    <w:p w:rsidR="004E6520" w:rsidRPr="000952CA" w:rsidRDefault="00CA536E" w:rsidP="00591A29">
      <w:pPr>
        <w:pStyle w:val="10"/>
      </w:pPr>
      <w:r>
        <w:rPr>
          <w:rFonts w:ascii="David" w:hAnsi="David"/>
          <w:sz w:val="24"/>
          <w:rtl/>
        </w:rPr>
        <w:t xml:space="preserve">הסכמת </w:t>
      </w:r>
      <w:r w:rsidR="004E6520" w:rsidRPr="00CA536E">
        <w:rPr>
          <w:rFonts w:ascii="David" w:hAnsi="David"/>
          <w:sz w:val="24"/>
          <w:rtl/>
        </w:rPr>
        <w:t>לקוח</w:t>
      </w:r>
      <w:r>
        <w:rPr>
          <w:rFonts w:ascii="David" w:hAnsi="David" w:hint="cs"/>
          <w:sz w:val="24"/>
          <w:rtl/>
        </w:rPr>
        <w:t xml:space="preserve"> להעברת מידע פיננסי</w:t>
      </w:r>
      <w:r w:rsidR="004E6520" w:rsidRPr="00226F12">
        <w:rPr>
          <w:rFonts w:ascii="David" w:hAnsi="David"/>
          <w:sz w:val="24"/>
          <w:rtl/>
        </w:rPr>
        <w:t xml:space="preserve"> </w:t>
      </w:r>
      <w:r w:rsidR="004E6520" w:rsidRPr="00CA536E">
        <w:rPr>
          <w:rFonts w:ascii="David" w:hAnsi="David"/>
          <w:sz w:val="24"/>
          <w:rtl/>
        </w:rPr>
        <w:t>יכול שתינתן במסגרת</w:t>
      </w:r>
      <w:r w:rsidR="00D76822" w:rsidRPr="00CA536E">
        <w:rPr>
          <w:rFonts w:ascii="David" w:hAnsi="David" w:hint="cs"/>
          <w:sz w:val="24"/>
          <w:rtl/>
        </w:rPr>
        <w:t xml:space="preserve"> עריכת</w:t>
      </w:r>
      <w:r w:rsidR="004E6520" w:rsidRPr="00CA536E">
        <w:rPr>
          <w:rFonts w:ascii="David" w:hAnsi="David"/>
          <w:sz w:val="24"/>
          <w:rtl/>
        </w:rPr>
        <w:t xml:space="preserve"> ה</w:t>
      </w:r>
      <w:r w:rsidR="006D736D" w:rsidRPr="00CA536E">
        <w:rPr>
          <w:rFonts w:ascii="David" w:hAnsi="David" w:hint="cs"/>
          <w:sz w:val="24"/>
          <w:rtl/>
        </w:rPr>
        <w:t>ה</w:t>
      </w:r>
      <w:r w:rsidR="004E6520" w:rsidRPr="00CA536E">
        <w:rPr>
          <w:rFonts w:ascii="David" w:hAnsi="David"/>
          <w:sz w:val="24"/>
          <w:rtl/>
        </w:rPr>
        <w:t xml:space="preserve">סכם </w:t>
      </w:r>
      <w:r w:rsidR="006D736D" w:rsidRPr="00CA536E">
        <w:rPr>
          <w:rFonts w:ascii="David" w:hAnsi="David" w:hint="cs"/>
          <w:sz w:val="24"/>
          <w:rtl/>
        </w:rPr>
        <w:t xml:space="preserve">למתן שירות מידע פיננסי </w:t>
      </w:r>
      <w:r w:rsidR="004E6520" w:rsidRPr="00CA536E">
        <w:rPr>
          <w:rFonts w:ascii="David" w:hAnsi="David"/>
          <w:sz w:val="24"/>
          <w:rtl/>
        </w:rPr>
        <w:t>או בשלב מאוחר יותר במהלך תקופת ההתקשרות עם הלקוח</w:t>
      </w:r>
      <w:r w:rsidRPr="00CA536E">
        <w:rPr>
          <w:rFonts w:ascii="David" w:hAnsi="David" w:hint="cs"/>
          <w:sz w:val="24"/>
          <w:rtl/>
        </w:rPr>
        <w:t xml:space="preserve"> לפי </w:t>
      </w:r>
      <w:r w:rsidR="00405525" w:rsidRPr="00CA536E">
        <w:rPr>
          <w:rFonts w:ascii="David" w:hAnsi="David" w:hint="cs"/>
          <w:sz w:val="24"/>
          <w:rtl/>
        </w:rPr>
        <w:t>ההסכם</w:t>
      </w:r>
      <w:r w:rsidR="004E6520" w:rsidRPr="00CA536E">
        <w:rPr>
          <w:rtl/>
        </w:rPr>
        <w:t>.</w:t>
      </w:r>
    </w:p>
    <w:p w:rsidR="004E6520" w:rsidRPr="00DC3510" w:rsidRDefault="004E6520" w:rsidP="009F3CEC">
      <w:pPr>
        <w:pStyle w:val="10"/>
      </w:pPr>
      <w:r>
        <w:rPr>
          <w:rFonts w:hint="cs"/>
          <w:rtl/>
        </w:rPr>
        <w:t xml:space="preserve">בטרם העברת מידע פיננסי לגורם אחר, </w:t>
      </w:r>
      <w:r w:rsidRPr="000952CA">
        <w:rPr>
          <w:rtl/>
        </w:rPr>
        <w:t>נותן שירות מידע פיננסי</w:t>
      </w:r>
      <w:r w:rsidR="009F3CEC">
        <w:rPr>
          <w:rFonts w:hint="cs"/>
          <w:rtl/>
        </w:rPr>
        <w:t xml:space="preserve"> </w:t>
      </w:r>
      <w:r w:rsidRPr="000952CA">
        <w:rPr>
          <w:rtl/>
        </w:rPr>
        <w:t xml:space="preserve">יציג </w:t>
      </w:r>
      <w:r w:rsidRPr="00DC3510">
        <w:rPr>
          <w:rtl/>
        </w:rPr>
        <w:t>בפני הלקוח רשימה מפורטת של כל הגורמים שבכוונתו להעביר אליהם את המידע הפיננסי אודותיו ויקבל את הסכמת הלקוח להעברת המידע כאמור, להיקף המידע שיועבר ולמטרה שלשמה מועבר המידע לאותם גורמים.</w:t>
      </w:r>
    </w:p>
    <w:p w:rsidR="004E6520" w:rsidRDefault="004E6520" w:rsidP="006D736D">
      <w:pPr>
        <w:pStyle w:val="10"/>
      </w:pPr>
      <w:r w:rsidRPr="00F07E3C">
        <w:rPr>
          <w:rtl/>
        </w:rPr>
        <w:t>נוסף גורם שבכוונת נותן השירות להעביר אליו מידע פיננסי אודות לקוח</w:t>
      </w:r>
      <w:r w:rsidRPr="00226F12">
        <w:rPr>
          <w:rtl/>
        </w:rPr>
        <w:t>, יעדכן</w:t>
      </w:r>
      <w:r w:rsidRPr="000952CA">
        <w:rPr>
          <w:rtl/>
        </w:rPr>
        <w:t xml:space="preserve"> נותן השירות בכך את הלקוח ויבקש את הסכמתו.</w:t>
      </w:r>
      <w:r w:rsidR="00226F12">
        <w:rPr>
          <w:rFonts w:hint="cs"/>
          <w:rtl/>
        </w:rPr>
        <w:t xml:space="preserve"> </w:t>
      </w:r>
    </w:p>
    <w:p w:rsidR="004E6520" w:rsidRPr="000952CA" w:rsidRDefault="004E6520" w:rsidP="00125873">
      <w:pPr>
        <w:spacing w:before="120"/>
        <w:rPr>
          <w:rFonts w:ascii="David" w:hAnsi="David"/>
          <w:b/>
          <w:bCs/>
        </w:rPr>
      </w:pPr>
      <w:r w:rsidRPr="000952CA">
        <w:rPr>
          <w:rFonts w:ascii="David" w:hAnsi="David"/>
          <w:b/>
          <w:bCs/>
          <w:rtl/>
        </w:rPr>
        <w:t>חובת נותן השירות לוודא את זהות הגורם האחר אליו מועבר מידע פיננסי</w:t>
      </w:r>
    </w:p>
    <w:p w:rsidR="004E6520" w:rsidRPr="000952CA" w:rsidRDefault="004E6520" w:rsidP="00C83DAB">
      <w:pPr>
        <w:pStyle w:val="10"/>
      </w:pPr>
      <w:r w:rsidRPr="000952CA">
        <w:rPr>
          <w:rtl/>
        </w:rPr>
        <w:t>נותן שירות מידע פיננסי יוודא את זהותו של הגורם האחר אליו הוא מתכוון להעביר מידע פיננסי של לקוח, טרם העברת המידע</w:t>
      </w:r>
      <w:r>
        <w:rPr>
          <w:rFonts w:hint="cs"/>
          <w:rtl/>
        </w:rPr>
        <w:t xml:space="preserve">. </w:t>
      </w:r>
    </w:p>
    <w:p w:rsidR="004E6520" w:rsidRPr="000952CA" w:rsidRDefault="004E6520" w:rsidP="00405525">
      <w:pPr>
        <w:pStyle w:val="10"/>
      </w:pPr>
      <w:r>
        <w:rPr>
          <w:rFonts w:hint="cs"/>
          <w:rtl/>
        </w:rPr>
        <w:t>טרם</w:t>
      </w:r>
      <w:r w:rsidRPr="000952CA">
        <w:rPr>
          <w:rtl/>
        </w:rPr>
        <w:t xml:space="preserve"> העברת מידע פיננסי </w:t>
      </w:r>
      <w:r w:rsidRPr="005269F8">
        <w:rPr>
          <w:rtl/>
        </w:rPr>
        <w:t>לגוף פיננסי</w:t>
      </w:r>
      <w:r w:rsidRPr="00405525">
        <w:rPr>
          <w:rtl/>
        </w:rPr>
        <w:t xml:space="preserve"> או </w:t>
      </w:r>
      <w:r w:rsidRPr="005269F8">
        <w:rPr>
          <w:rtl/>
        </w:rPr>
        <w:t>לנותן שירות מידע פיננסי אחר</w:t>
      </w:r>
      <w:r w:rsidRPr="000952CA">
        <w:rPr>
          <w:rtl/>
        </w:rPr>
        <w:t xml:space="preserve"> יחולו ההוראות הבאות:</w:t>
      </w:r>
    </w:p>
    <w:p w:rsidR="004E6520" w:rsidRPr="000952CA" w:rsidRDefault="004E6520" w:rsidP="00C83DAB">
      <w:pPr>
        <w:pStyle w:val="20"/>
      </w:pPr>
      <w:r w:rsidRPr="000952CA">
        <w:rPr>
          <w:rtl/>
        </w:rPr>
        <w:t xml:space="preserve">נותן שירות אשר מתכוון להעביר מידע פיננסי לגוף פיננסי או נותן שירות מידע פיננסי אחר, יקבל את פרטיו של אותו גורם, כולל שמו </w:t>
      </w:r>
      <w:r w:rsidRPr="005269F8">
        <w:rPr>
          <w:rtl/>
        </w:rPr>
        <w:t>ומס' הרישיון שלו. עבור חבר בורסה, יקבל נותן</w:t>
      </w:r>
      <w:r w:rsidRPr="000952CA">
        <w:rPr>
          <w:rtl/>
        </w:rPr>
        <w:t xml:space="preserve"> השירות את שמו המלא כפי שמופיע באתר הבורסה תחת ההגדרה "חברים שאינם בנקים".</w:t>
      </w:r>
    </w:p>
    <w:p w:rsidR="004E6520" w:rsidRDefault="004E6520" w:rsidP="00405525">
      <w:pPr>
        <w:pStyle w:val="20"/>
      </w:pPr>
      <w:r w:rsidRPr="000952CA">
        <w:rPr>
          <w:rtl/>
        </w:rPr>
        <w:t xml:space="preserve">נותן השירות יוודא כי מדובר בגוף פיננסי או </w:t>
      </w:r>
      <w:r w:rsidRPr="00CA536E">
        <w:rPr>
          <w:rtl/>
        </w:rPr>
        <w:t>נותן שירות מידע פיננסי אחר וכי</w:t>
      </w:r>
      <w:r w:rsidRPr="000952CA">
        <w:rPr>
          <w:rtl/>
        </w:rPr>
        <w:t xml:space="preserve"> הגורם האחר מחזיק ברישיון או חברות תקפים </w:t>
      </w:r>
      <w:r w:rsidRPr="00024E60">
        <w:rPr>
          <w:rtl/>
        </w:rPr>
        <w:t>לפעילותו כגוף פיננסי או נותן שירות מידע פיננסי.</w:t>
      </w:r>
    </w:p>
    <w:p w:rsidR="004E6520" w:rsidRPr="000952CA" w:rsidRDefault="004E6520" w:rsidP="00D1467B">
      <w:pPr>
        <w:pStyle w:val="10"/>
      </w:pPr>
      <w:r>
        <w:rPr>
          <w:rFonts w:hint="cs"/>
          <w:rtl/>
        </w:rPr>
        <w:t>טרם</w:t>
      </w:r>
      <w:r w:rsidRPr="000952CA">
        <w:rPr>
          <w:rtl/>
        </w:rPr>
        <w:t xml:space="preserve"> העברת מידע פיננסי למייצג יחולו ההוראות הבאות:</w:t>
      </w:r>
      <w:r>
        <w:rPr>
          <w:rFonts w:hint="cs"/>
          <w:rtl/>
        </w:rPr>
        <w:t xml:space="preserve"> </w:t>
      </w:r>
    </w:p>
    <w:p w:rsidR="004E6520" w:rsidRPr="000952CA" w:rsidRDefault="004E6520" w:rsidP="00405525">
      <w:pPr>
        <w:pStyle w:val="20"/>
      </w:pPr>
      <w:r w:rsidRPr="000952CA">
        <w:rPr>
          <w:rtl/>
        </w:rPr>
        <w:t>נותן שירות מידע פיננסי אשר מתכוון להעביר מידע פיננסי למייצג, יקבל מהמייצג ייפוי כוח מאת הלקוח לעניין מתן השירותים כרואה חשבון או יועץ מס בו יופיע שמו של רואה החשבון או יועץ המס ומספר הרישיון שלו.</w:t>
      </w:r>
    </w:p>
    <w:p w:rsidR="004E6520" w:rsidRPr="000952CA" w:rsidRDefault="004E6520" w:rsidP="00C83DAB">
      <w:pPr>
        <w:pStyle w:val="20"/>
      </w:pPr>
      <w:r w:rsidRPr="000952CA">
        <w:rPr>
          <w:rtl/>
        </w:rPr>
        <w:t>נותן שירות מידע פיננסי יבדוק את התאמת הפרטים המופיעים בייפוי הכוח מול מרשם רואי החשבון או מרשם יועצי המס.</w:t>
      </w:r>
    </w:p>
    <w:p w:rsidR="004E6520" w:rsidRPr="000952CA" w:rsidRDefault="004E6520" w:rsidP="00405525">
      <w:pPr>
        <w:spacing w:before="120"/>
        <w:rPr>
          <w:rFonts w:ascii="David" w:hAnsi="David"/>
          <w:b/>
          <w:bCs/>
          <w:rtl/>
        </w:rPr>
      </w:pPr>
      <w:r w:rsidRPr="000952CA">
        <w:rPr>
          <w:rFonts w:ascii="David" w:hAnsi="David"/>
          <w:b/>
          <w:bCs/>
          <w:rtl/>
        </w:rPr>
        <w:t xml:space="preserve">הסכם התקשרות בין </w:t>
      </w:r>
      <w:r w:rsidR="00405525">
        <w:rPr>
          <w:rFonts w:ascii="David" w:hAnsi="David" w:hint="cs"/>
          <w:b/>
          <w:bCs/>
          <w:rtl/>
        </w:rPr>
        <w:t>נותן שירות מידע פיננסי</w:t>
      </w:r>
      <w:r w:rsidRPr="000952CA">
        <w:rPr>
          <w:rFonts w:ascii="David" w:hAnsi="David"/>
          <w:b/>
          <w:bCs/>
          <w:rtl/>
        </w:rPr>
        <w:t xml:space="preserve"> לבין גורם אחר</w:t>
      </w:r>
    </w:p>
    <w:p w:rsidR="004E6520" w:rsidRPr="005269F8" w:rsidRDefault="004E6520" w:rsidP="00A127AE">
      <w:pPr>
        <w:pStyle w:val="10"/>
      </w:pPr>
      <w:r w:rsidRPr="000952CA">
        <w:rPr>
          <w:rtl/>
        </w:rPr>
        <w:t xml:space="preserve"> </w:t>
      </w:r>
      <w:r w:rsidRPr="005269F8">
        <w:rPr>
          <w:rtl/>
        </w:rPr>
        <w:t>ההתקשרות בין נותן שירות מידע פיננסי לבין גורם אחר תיעשה בכתב.</w:t>
      </w:r>
    </w:p>
    <w:p w:rsidR="004E6520" w:rsidRPr="000952CA" w:rsidRDefault="004E6520" w:rsidP="00D960B3">
      <w:pPr>
        <w:pStyle w:val="10"/>
      </w:pPr>
      <w:r w:rsidRPr="003E44C5">
        <w:rPr>
          <w:rtl/>
        </w:rPr>
        <w:t>הסכם ההתקשרות</w:t>
      </w:r>
      <w:r w:rsidR="001E591C" w:rsidRPr="003E44C5">
        <w:rPr>
          <w:rFonts w:hint="cs"/>
          <w:rtl/>
        </w:rPr>
        <w:t xml:space="preserve"> בין נותן שירות מידע פיננסי לבין גורם אחר</w:t>
      </w:r>
      <w:r w:rsidRPr="003E44C5">
        <w:rPr>
          <w:rtl/>
        </w:rPr>
        <w:t xml:space="preserve"> יכלול</w:t>
      </w:r>
      <w:r w:rsidRPr="005269F8">
        <w:rPr>
          <w:rtl/>
        </w:rPr>
        <w:t xml:space="preserve"> בין היתר</w:t>
      </w:r>
      <w:r w:rsidRPr="000952CA">
        <w:rPr>
          <w:rtl/>
        </w:rPr>
        <w:t xml:space="preserve"> את הנושאים הבאים:</w:t>
      </w:r>
    </w:p>
    <w:p w:rsidR="004E6520" w:rsidRPr="000952CA" w:rsidRDefault="004E6520" w:rsidP="006D736D">
      <w:pPr>
        <w:pStyle w:val="20"/>
      </w:pPr>
      <w:r w:rsidRPr="000952CA">
        <w:rPr>
          <w:rtl/>
        </w:rPr>
        <w:t>הבהרה כי המידע המועבר מנותן השירות לגורם האחר התקבל ממקור מידע באמצעות מערכת הממשק למידע פיננסי, ועל כן חל</w:t>
      </w:r>
      <w:r w:rsidR="006D736D">
        <w:rPr>
          <w:rFonts w:hint="cs"/>
          <w:rtl/>
        </w:rPr>
        <w:t>ים</w:t>
      </w:r>
      <w:r w:rsidRPr="000952CA">
        <w:rPr>
          <w:rtl/>
        </w:rPr>
        <w:t xml:space="preserve"> על מידע זה </w:t>
      </w:r>
      <w:r w:rsidR="006D736D">
        <w:rPr>
          <w:rFonts w:hint="cs"/>
          <w:rtl/>
        </w:rPr>
        <w:t xml:space="preserve">חוק שירות מידע פיננסי ויתר הוראות הדין </w:t>
      </w:r>
      <w:r w:rsidRPr="000952CA">
        <w:rPr>
          <w:rtl/>
        </w:rPr>
        <w:t xml:space="preserve"> הרלוונטיות</w:t>
      </w:r>
      <w:r w:rsidR="009F3CEC">
        <w:rPr>
          <w:rFonts w:hint="cs"/>
          <w:rtl/>
        </w:rPr>
        <w:t>;</w:t>
      </w:r>
      <w:r w:rsidRPr="000952CA">
        <w:rPr>
          <w:rtl/>
        </w:rPr>
        <w:t xml:space="preserve"> </w:t>
      </w:r>
    </w:p>
    <w:p w:rsidR="004E6520" w:rsidRPr="00474833" w:rsidRDefault="004E6520" w:rsidP="006D736D">
      <w:pPr>
        <w:pStyle w:val="20"/>
      </w:pPr>
      <w:r w:rsidRPr="000952CA">
        <w:rPr>
          <w:rtl/>
        </w:rPr>
        <w:t xml:space="preserve">פירוט של סוג והיקף המידע הפיננסי שנותן השירות רשאי להעביר לגורם האחר והשימושים </w:t>
      </w:r>
      <w:r w:rsidRPr="00474833">
        <w:rPr>
          <w:rtl/>
        </w:rPr>
        <w:t xml:space="preserve">שהגורם האחר </w:t>
      </w:r>
      <w:r w:rsidR="006D736D" w:rsidRPr="00474833">
        <w:rPr>
          <w:rFonts w:hint="cs"/>
          <w:rtl/>
        </w:rPr>
        <w:t>רשאי</w:t>
      </w:r>
      <w:r w:rsidR="006D736D" w:rsidRPr="00474833">
        <w:rPr>
          <w:rtl/>
        </w:rPr>
        <w:t xml:space="preserve"> </w:t>
      </w:r>
      <w:r w:rsidRPr="00474833">
        <w:rPr>
          <w:rtl/>
        </w:rPr>
        <w:t>לעשות במידע הפיננסי</w:t>
      </w:r>
      <w:r w:rsidR="009F3CEC" w:rsidRPr="00474833">
        <w:rPr>
          <w:rFonts w:hint="cs"/>
          <w:rtl/>
        </w:rPr>
        <w:t>;</w:t>
      </w:r>
    </w:p>
    <w:p w:rsidR="004E6520" w:rsidRPr="00474833" w:rsidRDefault="004E6520" w:rsidP="00C83DAB">
      <w:pPr>
        <w:pStyle w:val="20"/>
      </w:pPr>
      <w:r w:rsidRPr="00474833">
        <w:rPr>
          <w:rtl/>
        </w:rPr>
        <w:lastRenderedPageBreak/>
        <w:t>הבהרה כי תקשורת של נותן השירות עם הגורם האחר המכילה מידע פיננסי, תיעשה בפרוטוקול סטנדרטי ובתעבורה מוצפנת על פי הטכנולוגיות העדכניות הקיימות בשוק</w:t>
      </w:r>
      <w:r w:rsidR="009F3CEC" w:rsidRPr="00474833">
        <w:rPr>
          <w:rFonts w:hint="cs"/>
          <w:rtl/>
        </w:rPr>
        <w:t>;</w:t>
      </w:r>
    </w:p>
    <w:p w:rsidR="004E6520" w:rsidRPr="00474833" w:rsidRDefault="006D736D" w:rsidP="006D736D">
      <w:pPr>
        <w:pStyle w:val="20"/>
      </w:pPr>
      <w:r w:rsidRPr="00474833">
        <w:rPr>
          <w:rFonts w:hint="cs"/>
          <w:rtl/>
        </w:rPr>
        <w:t xml:space="preserve">התחייבות </w:t>
      </w:r>
      <w:r w:rsidR="004E6520" w:rsidRPr="00474833">
        <w:rPr>
          <w:rtl/>
        </w:rPr>
        <w:t xml:space="preserve">הגורם האחר </w:t>
      </w:r>
      <w:r w:rsidRPr="00474833">
        <w:rPr>
          <w:rFonts w:hint="cs"/>
          <w:rtl/>
        </w:rPr>
        <w:t>להודיע</w:t>
      </w:r>
      <w:r w:rsidRPr="00474833">
        <w:rPr>
          <w:rtl/>
        </w:rPr>
        <w:t xml:space="preserve"> </w:t>
      </w:r>
      <w:r w:rsidR="004E6520" w:rsidRPr="00474833">
        <w:rPr>
          <w:rtl/>
        </w:rPr>
        <w:t xml:space="preserve">לנותן השירות </w:t>
      </w:r>
      <w:r w:rsidRPr="00474833">
        <w:rPr>
          <w:rFonts w:hint="cs"/>
          <w:rtl/>
        </w:rPr>
        <w:t xml:space="preserve">על כל </w:t>
      </w:r>
      <w:r w:rsidR="004E6520" w:rsidRPr="00474833">
        <w:rPr>
          <w:rtl/>
        </w:rPr>
        <w:t>אירוע אבטחת מידע שכלל דליפה או גישה לא מורשית למידע פיננסי שמקורו אצל נותן השירות</w:t>
      </w:r>
      <w:r w:rsidR="009F3CEC" w:rsidRPr="00474833">
        <w:rPr>
          <w:rFonts w:hint="cs"/>
          <w:rtl/>
        </w:rPr>
        <w:t>;</w:t>
      </w:r>
    </w:p>
    <w:p w:rsidR="004E6520" w:rsidRDefault="004E6520" w:rsidP="00C83DAB">
      <w:pPr>
        <w:pStyle w:val="20"/>
      </w:pPr>
      <w:r w:rsidRPr="00474833">
        <w:rPr>
          <w:rFonts w:hint="cs"/>
          <w:rtl/>
        </w:rPr>
        <w:t>מנגנוני דיווח לעניין התקשרות עם לקוח או ביטול</w:t>
      </w:r>
      <w:r>
        <w:rPr>
          <w:rFonts w:hint="cs"/>
          <w:rtl/>
        </w:rPr>
        <w:t xml:space="preserve"> התקשרות עם לקוח</w:t>
      </w:r>
      <w:r w:rsidR="009F3CEC">
        <w:rPr>
          <w:rFonts w:hint="cs"/>
          <w:rtl/>
        </w:rPr>
        <w:t>;</w:t>
      </w:r>
    </w:p>
    <w:p w:rsidR="004E6520" w:rsidRPr="000952CA" w:rsidRDefault="004E6520" w:rsidP="00D960B3">
      <w:pPr>
        <w:pStyle w:val="20"/>
      </w:pPr>
      <w:r>
        <w:rPr>
          <w:rFonts w:hint="cs"/>
          <w:rtl/>
        </w:rPr>
        <w:t>היבטי אחריות, אבטחת מידע והגנת הפרטיות</w:t>
      </w:r>
      <w:r w:rsidR="00D960B3">
        <w:rPr>
          <w:rFonts w:hint="cs"/>
          <w:rtl/>
        </w:rPr>
        <w:t>.</w:t>
      </w:r>
    </w:p>
    <w:p w:rsidR="004E6520" w:rsidRPr="000952CA" w:rsidRDefault="00817DB8" w:rsidP="00800BDE">
      <w:pPr>
        <w:pStyle w:val="10"/>
      </w:pPr>
      <w:bookmarkStart w:id="3" w:name="_Ref94091477"/>
      <w:r w:rsidRPr="00474833">
        <w:rPr>
          <w:rFonts w:hint="cs"/>
          <w:rtl/>
        </w:rPr>
        <w:t>מבלי לגרוע מ</w:t>
      </w:r>
      <w:r w:rsidR="00474833" w:rsidRPr="00F84B69">
        <w:rPr>
          <w:rFonts w:hint="eastAsia"/>
          <w:rtl/>
        </w:rPr>
        <w:t>הוראות</w:t>
      </w:r>
      <w:r w:rsidR="00474833" w:rsidRPr="00F84B69">
        <w:rPr>
          <w:rtl/>
        </w:rPr>
        <w:t xml:space="preserve"> </w:t>
      </w:r>
      <w:r w:rsidR="00474833" w:rsidRPr="00F84B69">
        <w:rPr>
          <w:rFonts w:hint="eastAsia"/>
          <w:rtl/>
        </w:rPr>
        <w:t>ס</w:t>
      </w:r>
      <w:r w:rsidRPr="00F047E7">
        <w:rPr>
          <w:rFonts w:hint="cs"/>
          <w:rtl/>
        </w:rPr>
        <w:t>עיף</w:t>
      </w:r>
      <w:r w:rsidR="00F84B69">
        <w:rPr>
          <w:rFonts w:hint="cs"/>
          <w:rtl/>
        </w:rPr>
        <w:t xml:space="preserve"> </w:t>
      </w:r>
      <w:r w:rsidR="00F84B69" w:rsidRPr="00800BDE">
        <w:rPr>
          <w:rFonts w:hint="cs"/>
          <w:rtl/>
        </w:rPr>
        <w:t>3</w:t>
      </w:r>
      <w:r w:rsidR="00800BDE" w:rsidRPr="00800BDE">
        <w:rPr>
          <w:rFonts w:hint="cs"/>
          <w:rtl/>
        </w:rPr>
        <w:t>8</w:t>
      </w:r>
      <w:r w:rsidRPr="00800BDE">
        <w:rPr>
          <w:rFonts w:hint="cs"/>
          <w:rtl/>
        </w:rPr>
        <w:t>,</w:t>
      </w:r>
      <w:r w:rsidRPr="00F047E7">
        <w:rPr>
          <w:rFonts w:hint="cs"/>
          <w:rtl/>
        </w:rPr>
        <w:t xml:space="preserve"> </w:t>
      </w:r>
      <w:r w:rsidR="004E6520" w:rsidRPr="00F047E7">
        <w:rPr>
          <w:rtl/>
        </w:rPr>
        <w:t>הסכם</w:t>
      </w:r>
      <w:r w:rsidR="004E6520" w:rsidRPr="00CA536E">
        <w:rPr>
          <w:rtl/>
        </w:rPr>
        <w:t xml:space="preserve"> התקשרות בין נותן השירות לבין מייצג לצורך העברת מידע פיננסי של לקוח יכלול התחייבות של</w:t>
      </w:r>
      <w:r w:rsidR="004E6520" w:rsidRPr="000952CA">
        <w:rPr>
          <w:rtl/>
        </w:rPr>
        <w:t xml:space="preserve"> המייצג לנושאים הבאים:</w:t>
      </w:r>
      <w:bookmarkEnd w:id="3"/>
    </w:p>
    <w:p w:rsidR="004E6520" w:rsidRPr="000952CA" w:rsidRDefault="004E6520" w:rsidP="00C83DAB">
      <w:pPr>
        <w:pStyle w:val="20"/>
      </w:pPr>
      <w:r w:rsidRPr="000952CA">
        <w:rPr>
          <w:rtl/>
        </w:rPr>
        <w:t>המידע הפיננסי נדרש לשם מתן שירות בתחום עיסוקו כמייצג לאותו לקוח</w:t>
      </w:r>
      <w:r w:rsidR="00492B3E">
        <w:rPr>
          <w:rFonts w:hint="cs"/>
          <w:rtl/>
        </w:rPr>
        <w:t>;</w:t>
      </w:r>
    </w:p>
    <w:p w:rsidR="004E6520" w:rsidRPr="000952CA" w:rsidRDefault="004E6520" w:rsidP="00C83DAB">
      <w:pPr>
        <w:pStyle w:val="20"/>
      </w:pPr>
      <w:r w:rsidRPr="000952CA">
        <w:rPr>
          <w:rtl/>
        </w:rPr>
        <w:t>המייצג לא יעשה שימוש במידע הפיננסי המועבר אליו אלא לשם מתן שירות ללקוח בתחום עיסוקו כמייצג בהתאם לייפוי הכוח שקיבל ולא יעביר את המידע לאחר אלא לשם מתן שירות כאמור ולאחר שקיבל את הסכמת הלקוח לכך</w:t>
      </w:r>
      <w:r w:rsidR="00492B3E">
        <w:rPr>
          <w:rFonts w:hint="cs"/>
          <w:rtl/>
        </w:rPr>
        <w:t>;</w:t>
      </w:r>
    </w:p>
    <w:p w:rsidR="004E6520" w:rsidRPr="00800BDE" w:rsidRDefault="004E6520" w:rsidP="00800BDE">
      <w:pPr>
        <w:pStyle w:val="20"/>
      </w:pPr>
      <w:r w:rsidRPr="000952CA">
        <w:rPr>
          <w:rtl/>
        </w:rPr>
        <w:t xml:space="preserve">המייצג יצהיר כי הוא עומד בכל </w:t>
      </w:r>
      <w:r w:rsidR="006C74CF">
        <w:rPr>
          <w:rFonts w:hint="cs"/>
          <w:rtl/>
        </w:rPr>
        <w:t>ה</w:t>
      </w:r>
      <w:r w:rsidRPr="000952CA">
        <w:rPr>
          <w:rtl/>
        </w:rPr>
        <w:t xml:space="preserve">דרישות </w:t>
      </w:r>
      <w:r w:rsidR="006C74CF" w:rsidRPr="00800BDE">
        <w:rPr>
          <w:rFonts w:hint="cs"/>
          <w:rtl/>
        </w:rPr>
        <w:t xml:space="preserve">הרלוונטיות לפי </w:t>
      </w:r>
      <w:r w:rsidRPr="00800BDE">
        <w:rPr>
          <w:rtl/>
        </w:rPr>
        <w:t>חוק הגנת הפרטיות</w:t>
      </w:r>
      <w:r w:rsidR="00F84B69" w:rsidRPr="00800BDE">
        <w:rPr>
          <w:rFonts w:hint="cs"/>
          <w:rtl/>
        </w:rPr>
        <w:t>,</w:t>
      </w:r>
      <w:r w:rsidRPr="00800BDE">
        <w:rPr>
          <w:rtl/>
        </w:rPr>
        <w:t xml:space="preserve"> </w:t>
      </w:r>
      <w:r w:rsidR="009D45BA" w:rsidRPr="00800BDE">
        <w:rPr>
          <w:rFonts w:hint="cs"/>
          <w:rtl/>
        </w:rPr>
        <w:t xml:space="preserve">לרבות </w:t>
      </w:r>
      <w:r w:rsidRPr="00800BDE">
        <w:rPr>
          <w:rtl/>
        </w:rPr>
        <w:t>התקנות מכוחו</w:t>
      </w:r>
      <w:r w:rsidR="00800BDE" w:rsidRPr="00800BDE">
        <w:rPr>
          <w:rFonts w:hint="cs"/>
          <w:rtl/>
        </w:rPr>
        <w:t>,</w:t>
      </w:r>
      <w:r w:rsidRPr="00800BDE">
        <w:rPr>
          <w:rtl/>
        </w:rPr>
        <w:t xml:space="preserve"> </w:t>
      </w:r>
      <w:r w:rsidR="006C74CF" w:rsidRPr="00800BDE">
        <w:rPr>
          <w:rFonts w:hint="cs"/>
          <w:rtl/>
        </w:rPr>
        <w:t xml:space="preserve">בנוגע </w:t>
      </w:r>
      <w:r w:rsidRPr="00800BDE">
        <w:rPr>
          <w:rtl/>
        </w:rPr>
        <w:t>למידע הפיננסי המועבר אליו</w:t>
      </w:r>
      <w:r w:rsidR="00492B3E" w:rsidRPr="00800BDE">
        <w:rPr>
          <w:rFonts w:hint="cs"/>
          <w:rtl/>
        </w:rPr>
        <w:t>;</w:t>
      </w:r>
    </w:p>
    <w:p w:rsidR="004E6520" w:rsidRPr="000952CA" w:rsidRDefault="004E6520" w:rsidP="00C83DAB">
      <w:pPr>
        <w:pStyle w:val="20"/>
      </w:pPr>
      <w:bookmarkStart w:id="4" w:name="_Ref94091366"/>
      <w:r w:rsidRPr="000952CA">
        <w:rPr>
          <w:rtl/>
        </w:rPr>
        <w:t>המייצג ישמור את המידע הפיננסי באופן מאובטח שימנע את דליפת המידע וגישה לא מורשית אליו לפי כל דין. לעניין זה יתחייב המייצג לדברים הבאים:</w:t>
      </w:r>
      <w:bookmarkEnd w:id="4"/>
    </w:p>
    <w:p w:rsidR="004E6520" w:rsidRPr="0035655E" w:rsidRDefault="004E6520" w:rsidP="00C83DAB">
      <w:pPr>
        <w:pStyle w:val="30"/>
      </w:pPr>
      <w:r w:rsidRPr="0035655E">
        <w:rPr>
          <w:rtl/>
        </w:rPr>
        <w:t>עמידה בתקני אבטחת מידע בינלאומיים מקובלים או לפי תורת ההגנה העדכנית שפורסמה על ידי מערך הסייבר הלאומי;</w:t>
      </w:r>
    </w:p>
    <w:p w:rsidR="004E6520" w:rsidRPr="006C2D47" w:rsidRDefault="004E6520" w:rsidP="00C83DAB">
      <w:pPr>
        <w:pStyle w:val="30"/>
      </w:pPr>
      <w:r w:rsidRPr="006C2D47">
        <w:rPr>
          <w:rtl/>
        </w:rPr>
        <w:t>ניהול תחום אבטחת המידע אצל המייצג על ידי גורמים בעלי מומחיות מתאימה;</w:t>
      </w:r>
    </w:p>
    <w:p w:rsidR="004E6520" w:rsidRPr="00CB5EF8" w:rsidRDefault="004E6520" w:rsidP="00D960B3">
      <w:pPr>
        <w:pStyle w:val="30"/>
      </w:pPr>
      <w:r w:rsidRPr="006C2D47">
        <w:rPr>
          <w:rtl/>
        </w:rPr>
        <w:t xml:space="preserve">הצגת אישור של מבקר בעל מומחיות מתאימה, </w:t>
      </w:r>
      <w:r w:rsidRPr="00CB5EF8">
        <w:rPr>
          <w:rtl/>
        </w:rPr>
        <w:t>אחת לשנה, על עמידת המייצג בחוק הגנת הפרטיות והתקנות מכוחו ובדרישות המנויות בסעיף</w:t>
      </w:r>
      <w:r w:rsidR="00932370" w:rsidRPr="00CB5EF8">
        <w:rPr>
          <w:rtl/>
        </w:rPr>
        <w:t xml:space="preserve"> </w:t>
      </w:r>
      <w:r w:rsidR="00D960B3">
        <w:rPr>
          <w:rFonts w:hint="cs"/>
          <w:rtl/>
        </w:rPr>
        <w:t>39</w:t>
      </w:r>
      <w:r w:rsidR="00932370" w:rsidRPr="00CB5EF8">
        <w:rPr>
          <w:rtl/>
        </w:rPr>
        <w:t>.4.1 ו-</w:t>
      </w:r>
      <w:r w:rsidR="00D960B3">
        <w:rPr>
          <w:rFonts w:hint="cs"/>
          <w:rtl/>
        </w:rPr>
        <w:t>39</w:t>
      </w:r>
      <w:r w:rsidR="00932370" w:rsidRPr="00CB5EF8">
        <w:rPr>
          <w:rtl/>
        </w:rPr>
        <w:t>.4.2</w:t>
      </w:r>
      <w:r w:rsidR="00004354" w:rsidRPr="00CB5EF8">
        <w:rPr>
          <w:rFonts w:hint="cs"/>
          <w:rtl/>
        </w:rPr>
        <w:t xml:space="preserve"> לעיל</w:t>
      </w:r>
      <w:r w:rsidRPr="00CB5EF8">
        <w:rPr>
          <w:rtl/>
        </w:rPr>
        <w:t>.</w:t>
      </w:r>
    </w:p>
    <w:p w:rsidR="004E6520" w:rsidRPr="00567CDE" w:rsidRDefault="004E6520" w:rsidP="00C83DAB">
      <w:pPr>
        <w:pStyle w:val="20"/>
      </w:pPr>
      <w:r w:rsidRPr="006C2D47">
        <w:rPr>
          <w:rtl/>
        </w:rPr>
        <w:t>המייצג יחזיק וימחק את המידע הפיננסי שהגיע לידיו בהתאם להוראות סעיף 27 בחוק</w:t>
      </w:r>
      <w:r w:rsidRPr="00F07E3C">
        <w:rPr>
          <w:rtl/>
        </w:rPr>
        <w:t xml:space="preserve"> </w:t>
      </w:r>
      <w:r w:rsidRPr="00567CDE">
        <w:rPr>
          <w:rtl/>
        </w:rPr>
        <w:t>שירות מידע פיננסי</w:t>
      </w:r>
      <w:r w:rsidR="00D960B3">
        <w:rPr>
          <w:rFonts w:hint="cs"/>
          <w:rtl/>
        </w:rPr>
        <w:t>;</w:t>
      </w:r>
    </w:p>
    <w:p w:rsidR="004E6520" w:rsidRPr="000952CA" w:rsidRDefault="004E6520" w:rsidP="00C83DAB">
      <w:pPr>
        <w:pStyle w:val="20"/>
      </w:pPr>
      <w:r w:rsidRPr="000952CA">
        <w:rPr>
          <w:rtl/>
        </w:rPr>
        <w:t>המייצג יודיע לנותן השירות אם חדל לתת שירות ללקוח שהמידע הפיננסי שלו מועבר למייצג על ידי נותן השירות.</w:t>
      </w:r>
    </w:p>
    <w:p w:rsidR="004E6520" w:rsidRPr="00CB5EF8" w:rsidRDefault="004E6520" w:rsidP="00D960B3">
      <w:pPr>
        <w:pStyle w:val="10"/>
      </w:pPr>
      <w:r w:rsidRPr="00CB5EF8">
        <w:rPr>
          <w:rtl/>
        </w:rPr>
        <w:t xml:space="preserve">לא הסכים המייצג להתחייב במסגרת הסכם ההתקשרות </w:t>
      </w:r>
      <w:r w:rsidR="009F3CEC">
        <w:rPr>
          <w:rFonts w:hint="cs"/>
          <w:rtl/>
        </w:rPr>
        <w:t xml:space="preserve">לנושאים הקבועים </w:t>
      </w:r>
      <w:r w:rsidRPr="00CB5EF8">
        <w:rPr>
          <w:rtl/>
        </w:rPr>
        <w:t xml:space="preserve">בסעיף </w:t>
      </w:r>
      <w:r w:rsidR="00D960B3">
        <w:rPr>
          <w:rFonts w:hint="cs"/>
          <w:rtl/>
        </w:rPr>
        <w:t>39</w:t>
      </w:r>
      <w:r w:rsidRPr="00CB5EF8">
        <w:rPr>
          <w:rtl/>
        </w:rPr>
        <w:t>, לא יעביר לו נותן השירות מידע פיננסי של לקוח.</w:t>
      </w:r>
    </w:p>
    <w:p w:rsidR="008517EA" w:rsidRPr="004E1026" w:rsidRDefault="00D912F9" w:rsidP="009F40BA">
      <w:pPr>
        <w:spacing w:before="360" w:after="120"/>
        <w:rPr>
          <w:b/>
          <w:bCs/>
          <w:rtl/>
        </w:rPr>
      </w:pPr>
      <w:r>
        <w:rPr>
          <w:rFonts w:hint="cs"/>
          <w:b/>
          <w:bCs/>
          <w:rtl/>
        </w:rPr>
        <w:t>פרק ט</w:t>
      </w:r>
      <w:r w:rsidR="008517EA" w:rsidRPr="004E1026">
        <w:rPr>
          <w:rFonts w:hint="cs"/>
          <w:b/>
          <w:bCs/>
          <w:rtl/>
        </w:rPr>
        <w:t xml:space="preserve">' - תמורה מותרת מצד שלישי </w:t>
      </w:r>
    </w:p>
    <w:p w:rsidR="008517EA" w:rsidRPr="004E1026" w:rsidRDefault="008517EA" w:rsidP="004E1026">
      <w:pPr>
        <w:pStyle w:val="10"/>
      </w:pPr>
      <w:r w:rsidRPr="004E1026">
        <w:rPr>
          <w:rFonts w:hint="cs"/>
          <w:rtl/>
        </w:rPr>
        <w:t xml:space="preserve">נותן שירות מידע פיננסי אשר מציע ללקוחות שירותים שאינם השוואת עלויות רשאי לקבל תמורה מצד שלישי, בקשר עם מתן השירות ללקוח, </w:t>
      </w:r>
      <w:r w:rsidRPr="00A127AE">
        <w:rPr>
          <w:rFonts w:hint="cs"/>
          <w:rtl/>
        </w:rPr>
        <w:t>ובלבד שתמורה זו לא</w:t>
      </w:r>
      <w:r w:rsidRPr="004E1026">
        <w:rPr>
          <w:rFonts w:hint="cs"/>
          <w:rtl/>
        </w:rPr>
        <w:t xml:space="preserve"> תפגע בטובת הלקוח.</w:t>
      </w:r>
    </w:p>
    <w:p w:rsidR="008517EA" w:rsidRPr="00FF25B6" w:rsidRDefault="008517EA" w:rsidP="00F80235">
      <w:pPr>
        <w:pStyle w:val="10"/>
      </w:pPr>
      <w:r w:rsidRPr="00FF25B6">
        <w:rPr>
          <w:rFonts w:hint="cs"/>
          <w:rtl/>
        </w:rPr>
        <w:t xml:space="preserve">נותן שירות מידע פיננסי אשר מציע ללקוח שירות השוואת עלויות רשאי לקבל תמורה מצד שלישי עבור הצגת הצעתו בפני הלקוח או עבור תיווך בין הצד </w:t>
      </w:r>
      <w:r w:rsidR="00F80235">
        <w:rPr>
          <w:rFonts w:hint="cs"/>
          <w:rtl/>
        </w:rPr>
        <w:t>ה</w:t>
      </w:r>
      <w:r w:rsidR="00F80235" w:rsidRPr="00FF25B6">
        <w:rPr>
          <w:rFonts w:hint="cs"/>
          <w:rtl/>
        </w:rPr>
        <w:t xml:space="preserve">שלישי </w:t>
      </w:r>
      <w:r w:rsidRPr="00FF25B6">
        <w:rPr>
          <w:rFonts w:hint="cs"/>
          <w:rtl/>
        </w:rPr>
        <w:t xml:space="preserve">לבין הלקוח, </w:t>
      </w:r>
      <w:r w:rsidRPr="00A127AE">
        <w:rPr>
          <w:rFonts w:hint="cs"/>
          <w:rtl/>
        </w:rPr>
        <w:t>ובתנאי שהסדרי התמורה</w:t>
      </w:r>
      <w:r w:rsidRPr="00FF25B6">
        <w:rPr>
          <w:rFonts w:hint="cs"/>
          <w:rtl/>
        </w:rPr>
        <w:t xml:space="preserve"> שייקבעו לא יפגעו בטובת הלקוח ולא יובילו להטיה או העדפה בהצגת המוצרים או השירותים המוצעים ללקוח.</w:t>
      </w:r>
    </w:p>
    <w:p w:rsidR="008517EA" w:rsidRPr="00FF25B6" w:rsidRDefault="008517EA" w:rsidP="004E1026">
      <w:pPr>
        <w:pStyle w:val="10"/>
      </w:pPr>
      <w:r w:rsidRPr="00FF25B6">
        <w:rPr>
          <w:rFonts w:hint="cs"/>
          <w:rtl/>
        </w:rPr>
        <w:t>נותן שירות מידע פיננסי אשר מציע ללקוח שירותי השוואת עלויות, יפעל להתקשר עם מספר צדדים שלישיים להצעת שירותים או מוצרים ללקוח.</w:t>
      </w:r>
    </w:p>
    <w:p w:rsidR="008517EA" w:rsidRPr="00A127AE" w:rsidRDefault="008517EA" w:rsidP="00A127AE">
      <w:pPr>
        <w:pStyle w:val="10"/>
      </w:pPr>
      <w:r w:rsidRPr="004E1026">
        <w:rPr>
          <w:rFonts w:hint="cs"/>
          <w:rtl/>
        </w:rPr>
        <w:lastRenderedPageBreak/>
        <w:t xml:space="preserve">לצורך יישום </w:t>
      </w:r>
      <w:r w:rsidR="00492B3E" w:rsidRPr="0093741C">
        <w:rPr>
          <w:rFonts w:hint="cs"/>
          <w:rtl/>
        </w:rPr>
        <w:t xml:space="preserve">סעיפים </w:t>
      </w:r>
      <w:r w:rsidR="00A127AE" w:rsidRPr="0093741C">
        <w:rPr>
          <w:rFonts w:hint="cs"/>
          <w:rtl/>
        </w:rPr>
        <w:t xml:space="preserve">41 </w:t>
      </w:r>
      <w:r w:rsidR="00492B3E" w:rsidRPr="0093741C">
        <w:rPr>
          <w:rFonts w:hint="cs"/>
          <w:rtl/>
        </w:rPr>
        <w:t xml:space="preserve">ו- </w:t>
      </w:r>
      <w:r w:rsidR="00A127AE" w:rsidRPr="0093741C">
        <w:rPr>
          <w:rFonts w:hint="cs"/>
          <w:rtl/>
        </w:rPr>
        <w:t>42</w:t>
      </w:r>
      <w:r w:rsidRPr="0093741C">
        <w:rPr>
          <w:rFonts w:hint="cs"/>
          <w:rtl/>
        </w:rPr>
        <w:t>, יקבע</w:t>
      </w:r>
      <w:r w:rsidRPr="004E1026">
        <w:rPr>
          <w:rFonts w:hint="cs"/>
          <w:rtl/>
        </w:rPr>
        <w:t xml:space="preserve"> נותן שירות המידע הפיננסי נהלים שמטרתם להבטיח שהסדרי התמורה שייקבעו לא יפגעו בטובת הלקוח ולא יובילו להטיה או העדפה בהצגת המוצרים או השירותים </w:t>
      </w:r>
      <w:r w:rsidRPr="00A127AE">
        <w:rPr>
          <w:rFonts w:hint="cs"/>
          <w:rtl/>
        </w:rPr>
        <w:t>המוצעים ללקוח</w:t>
      </w:r>
      <w:r w:rsidR="0019446C" w:rsidRPr="00A127AE">
        <w:rPr>
          <w:rFonts w:hint="cs"/>
          <w:rtl/>
        </w:rPr>
        <w:t xml:space="preserve">, לרבות קביעה </w:t>
      </w:r>
      <w:r w:rsidR="00E27C92" w:rsidRPr="00A127AE">
        <w:rPr>
          <w:rFonts w:hint="cs"/>
          <w:rtl/>
        </w:rPr>
        <w:t>לפיה</w:t>
      </w:r>
      <w:r w:rsidR="00B24A2E" w:rsidRPr="00A127AE">
        <w:rPr>
          <w:rFonts w:hint="cs"/>
          <w:rtl/>
        </w:rPr>
        <w:t xml:space="preserve"> מאפייני </w:t>
      </w:r>
      <w:r w:rsidR="0019446C" w:rsidRPr="00A127AE">
        <w:rPr>
          <w:rFonts w:hint="cs"/>
          <w:rtl/>
        </w:rPr>
        <w:t>הצגת המוצרים או השירותים, כגון</w:t>
      </w:r>
      <w:r w:rsidR="002A63BD" w:rsidRPr="00A127AE">
        <w:rPr>
          <w:rFonts w:hint="cs"/>
          <w:rtl/>
        </w:rPr>
        <w:t>:</w:t>
      </w:r>
      <w:r w:rsidR="00B24A2E" w:rsidRPr="00A127AE">
        <w:rPr>
          <w:rFonts w:hint="cs"/>
          <w:rtl/>
        </w:rPr>
        <w:t xml:space="preserve"> מיקום, גודל או בולטות אחרת</w:t>
      </w:r>
      <w:r w:rsidR="00E27C92" w:rsidRPr="00A127AE">
        <w:rPr>
          <w:rFonts w:hint="cs"/>
          <w:rtl/>
        </w:rPr>
        <w:t>,</w:t>
      </w:r>
      <w:r w:rsidR="00B24A2E" w:rsidRPr="00A127AE">
        <w:rPr>
          <w:rFonts w:hint="cs"/>
          <w:rtl/>
        </w:rPr>
        <w:t xml:space="preserve"> לא יושפעו מגובה התמורה מצד שלישי</w:t>
      </w:r>
      <w:r w:rsidRPr="00A127AE">
        <w:rPr>
          <w:rFonts w:hint="cs"/>
          <w:rtl/>
        </w:rPr>
        <w:t>. נותן שירות המידע הפיננסי יבטיח עמידתו בנהלים שיקבע.</w:t>
      </w:r>
    </w:p>
    <w:p w:rsidR="008517EA" w:rsidRPr="004E1026" w:rsidRDefault="008517EA" w:rsidP="00A127AE">
      <w:pPr>
        <w:pStyle w:val="10"/>
      </w:pPr>
      <w:r w:rsidRPr="00A127AE">
        <w:rPr>
          <w:rFonts w:hint="cs"/>
          <w:rtl/>
        </w:rPr>
        <w:t xml:space="preserve">הסדרי </w:t>
      </w:r>
      <w:r w:rsidRPr="00BF5E0A">
        <w:rPr>
          <w:rFonts w:hint="eastAsia"/>
          <w:rtl/>
        </w:rPr>
        <w:t>התמורה</w:t>
      </w:r>
      <w:r w:rsidRPr="004E1026">
        <w:rPr>
          <w:rFonts w:hint="cs"/>
          <w:rtl/>
        </w:rPr>
        <w:t xml:space="preserve"> בין </w:t>
      </w:r>
      <w:r w:rsidR="005C5543" w:rsidRPr="004E1026">
        <w:rPr>
          <w:rFonts w:hint="cs"/>
          <w:rtl/>
        </w:rPr>
        <w:t>נותן שירות מידע פיננסי</w:t>
      </w:r>
      <w:r w:rsidRPr="004E1026">
        <w:rPr>
          <w:rFonts w:hint="cs"/>
          <w:rtl/>
        </w:rPr>
        <w:t xml:space="preserve"> לבין צד שלישי, כאמור בסעיף </w:t>
      </w:r>
      <w:r w:rsidR="00A127AE" w:rsidRPr="004E1026">
        <w:rPr>
          <w:rFonts w:hint="cs"/>
          <w:rtl/>
        </w:rPr>
        <w:t>4</w:t>
      </w:r>
      <w:r w:rsidR="00A127AE">
        <w:rPr>
          <w:rFonts w:hint="cs"/>
          <w:rtl/>
        </w:rPr>
        <w:t>2</w:t>
      </w:r>
      <w:r w:rsidR="00A127AE" w:rsidRPr="004E1026">
        <w:rPr>
          <w:rFonts w:hint="cs"/>
          <w:rtl/>
        </w:rPr>
        <w:t xml:space="preserve"> </w:t>
      </w:r>
      <w:r w:rsidRPr="004E1026">
        <w:rPr>
          <w:rFonts w:hint="cs"/>
          <w:rtl/>
        </w:rPr>
        <w:t>לעיל, לא יקבעו לתקופה העולה על שנתיים.</w:t>
      </w:r>
    </w:p>
    <w:p w:rsidR="004E6520" w:rsidRPr="00C83DAB" w:rsidRDefault="004E6520" w:rsidP="00D912F9">
      <w:pPr>
        <w:spacing w:before="360"/>
        <w:rPr>
          <w:b/>
          <w:bCs/>
          <w:rtl/>
        </w:rPr>
      </w:pPr>
      <w:r w:rsidRPr="00C83DAB">
        <w:rPr>
          <w:rFonts w:hint="cs"/>
          <w:b/>
          <w:bCs/>
          <w:rtl/>
        </w:rPr>
        <w:t xml:space="preserve">פרק </w:t>
      </w:r>
      <w:r w:rsidR="00D912F9">
        <w:rPr>
          <w:rFonts w:hint="cs"/>
          <w:b/>
          <w:bCs/>
          <w:rtl/>
        </w:rPr>
        <w:t>י</w:t>
      </w:r>
      <w:r w:rsidR="005C5543" w:rsidRPr="00C83DAB">
        <w:rPr>
          <w:rFonts w:hint="cs"/>
          <w:b/>
          <w:bCs/>
          <w:rtl/>
        </w:rPr>
        <w:t xml:space="preserve">' </w:t>
      </w:r>
      <w:r w:rsidRPr="00C83DAB">
        <w:rPr>
          <w:b/>
          <w:bCs/>
          <w:rtl/>
        </w:rPr>
        <w:t>–</w:t>
      </w:r>
      <w:r w:rsidR="00C36F13">
        <w:rPr>
          <w:rFonts w:hint="cs"/>
          <w:b/>
          <w:bCs/>
          <w:rtl/>
        </w:rPr>
        <w:t xml:space="preserve"> </w:t>
      </w:r>
      <w:r w:rsidRPr="00C83DAB">
        <w:rPr>
          <w:rFonts w:hint="cs"/>
          <w:b/>
          <w:bCs/>
          <w:rtl/>
        </w:rPr>
        <w:t xml:space="preserve">טיפול בפניות לקוחות </w:t>
      </w:r>
    </w:p>
    <w:p w:rsidR="004E6520" w:rsidRPr="00567CDE" w:rsidRDefault="004E6520" w:rsidP="003526BD">
      <w:pPr>
        <w:pStyle w:val="10"/>
      </w:pPr>
      <w:r>
        <w:rPr>
          <w:rFonts w:hint="cs"/>
          <w:rtl/>
        </w:rPr>
        <w:t xml:space="preserve">נותן שירות מידע </w:t>
      </w:r>
      <w:r w:rsidRPr="00567CDE">
        <w:rPr>
          <w:rFonts w:hint="cs"/>
          <w:rtl/>
        </w:rPr>
        <w:t xml:space="preserve">פיננסי </w:t>
      </w:r>
      <w:r w:rsidR="00A55259" w:rsidRPr="00567CDE">
        <w:rPr>
          <w:rFonts w:hint="cs"/>
          <w:rtl/>
        </w:rPr>
        <w:t>יוודא</w:t>
      </w:r>
      <w:r w:rsidRPr="00567CDE">
        <w:rPr>
          <w:rFonts w:hint="cs"/>
          <w:rtl/>
        </w:rPr>
        <w:t xml:space="preserve"> </w:t>
      </w:r>
      <w:r w:rsidR="00A55259" w:rsidRPr="00567CDE">
        <w:rPr>
          <w:rFonts w:hint="cs"/>
          <w:rtl/>
        </w:rPr>
        <w:t xml:space="preserve">כי </w:t>
      </w:r>
      <w:r w:rsidRPr="00567CDE">
        <w:rPr>
          <w:rFonts w:hint="cs"/>
          <w:rtl/>
        </w:rPr>
        <w:t xml:space="preserve">מדיניותו לעניין פניות הציבור </w:t>
      </w:r>
      <w:r w:rsidR="00A55259" w:rsidRPr="00567CDE">
        <w:rPr>
          <w:rFonts w:hint="cs"/>
          <w:rtl/>
        </w:rPr>
        <w:t xml:space="preserve">כוללת </w:t>
      </w:r>
      <w:r w:rsidR="00864CD2" w:rsidRPr="00567CDE">
        <w:rPr>
          <w:rFonts w:hint="cs"/>
          <w:rtl/>
        </w:rPr>
        <w:t>התייחסות</w:t>
      </w:r>
      <w:r w:rsidRPr="00567CDE">
        <w:rPr>
          <w:rFonts w:hint="cs"/>
          <w:rtl/>
        </w:rPr>
        <w:t xml:space="preserve"> לאופי ולמהות הפניות המתקבלות כחלק מפעילותו כנותן שירות מידע פיננסי</w:t>
      </w:r>
      <w:r w:rsidR="00BE2A24" w:rsidRPr="00567CDE">
        <w:rPr>
          <w:rFonts w:hint="cs"/>
          <w:rtl/>
        </w:rPr>
        <w:t>, ו</w:t>
      </w:r>
      <w:r w:rsidR="008F3EB6" w:rsidRPr="00567CDE">
        <w:rPr>
          <w:rFonts w:hint="cs"/>
          <w:rtl/>
        </w:rPr>
        <w:t>יפעל</w:t>
      </w:r>
      <w:r w:rsidRPr="00567CDE">
        <w:rPr>
          <w:rFonts w:hint="cs"/>
          <w:rtl/>
        </w:rPr>
        <w:t xml:space="preserve"> </w:t>
      </w:r>
      <w:r w:rsidR="00CB0660" w:rsidRPr="00567CDE">
        <w:rPr>
          <w:rFonts w:hint="cs"/>
          <w:rtl/>
        </w:rPr>
        <w:t>בהתאם</w:t>
      </w:r>
      <w:r w:rsidRPr="00567CDE">
        <w:rPr>
          <w:rFonts w:hint="cs"/>
          <w:rtl/>
        </w:rPr>
        <w:t xml:space="preserve"> </w:t>
      </w:r>
      <w:r w:rsidR="00CB0660" w:rsidRPr="00567CDE">
        <w:rPr>
          <w:rFonts w:hint="cs"/>
          <w:rtl/>
        </w:rPr>
        <w:t>ל</w:t>
      </w:r>
      <w:r w:rsidRPr="00567CDE">
        <w:rPr>
          <w:rFonts w:hint="cs"/>
          <w:rtl/>
        </w:rPr>
        <w:t xml:space="preserve">הוראת </w:t>
      </w:r>
      <w:r w:rsidRPr="00567CDE">
        <w:rPr>
          <w:rFonts w:hint="eastAsia"/>
          <w:rtl/>
        </w:rPr>
        <w:t>ממונה</w:t>
      </w:r>
      <w:r w:rsidRPr="00567CDE">
        <w:rPr>
          <w:rtl/>
        </w:rPr>
        <w:t xml:space="preserve"> 306</w:t>
      </w:r>
      <w:r w:rsidR="003526BD">
        <w:rPr>
          <w:rFonts w:hint="cs"/>
          <w:rtl/>
        </w:rPr>
        <w:t xml:space="preserve">, בהתאמות הנדרשות. </w:t>
      </w:r>
    </w:p>
    <w:p w:rsidR="00567CDE" w:rsidRPr="00567CDE" w:rsidRDefault="004E6520" w:rsidP="00A96042">
      <w:pPr>
        <w:pStyle w:val="10"/>
      </w:pPr>
      <w:r w:rsidRPr="00567CDE">
        <w:rPr>
          <w:rFonts w:hint="cs"/>
          <w:rtl/>
        </w:rPr>
        <w:t xml:space="preserve">נותן שירות מידע פיננסי </w:t>
      </w:r>
      <w:r w:rsidR="00A96042">
        <w:rPr>
          <w:rFonts w:hint="cs"/>
          <w:rtl/>
        </w:rPr>
        <w:t xml:space="preserve">יתעד את </w:t>
      </w:r>
      <w:r w:rsidRPr="00567CDE">
        <w:rPr>
          <w:rFonts w:hint="cs"/>
          <w:rtl/>
        </w:rPr>
        <w:t xml:space="preserve">הנתונים </w:t>
      </w:r>
      <w:r w:rsidR="00C20556">
        <w:rPr>
          <w:rFonts w:hint="cs"/>
          <w:rtl/>
        </w:rPr>
        <w:t xml:space="preserve">והמידע </w:t>
      </w:r>
      <w:r w:rsidRPr="00567CDE">
        <w:rPr>
          <w:rFonts w:hint="cs"/>
          <w:rtl/>
        </w:rPr>
        <w:t xml:space="preserve">הנוגעים לטיפול בתלונות הלקוחות בהתאם </w:t>
      </w:r>
      <w:r w:rsidRPr="00567CDE">
        <w:rPr>
          <w:rFonts w:hint="eastAsia"/>
          <w:rtl/>
        </w:rPr>
        <w:t>להוראות</w:t>
      </w:r>
      <w:r w:rsidR="00567CDE" w:rsidRPr="00567CDE">
        <w:rPr>
          <w:rFonts w:hint="cs"/>
          <w:rtl/>
        </w:rPr>
        <w:t xml:space="preserve"> </w:t>
      </w:r>
      <w:r w:rsidR="00864CD2" w:rsidRPr="00567CDE">
        <w:rPr>
          <w:rFonts w:hint="eastAsia"/>
          <w:rtl/>
        </w:rPr>
        <w:t>שמירת</w:t>
      </w:r>
      <w:r w:rsidR="00864CD2" w:rsidRPr="00567CDE">
        <w:rPr>
          <w:rtl/>
        </w:rPr>
        <w:t xml:space="preserve"> המידע </w:t>
      </w:r>
      <w:r w:rsidR="00864CD2" w:rsidRPr="00567CDE">
        <w:rPr>
          <w:rFonts w:hint="eastAsia"/>
          <w:rtl/>
        </w:rPr>
        <w:t>המפורטות</w:t>
      </w:r>
      <w:r w:rsidR="00864CD2" w:rsidRPr="00567CDE">
        <w:rPr>
          <w:rtl/>
        </w:rPr>
        <w:t xml:space="preserve"> ב</w:t>
      </w:r>
      <w:r w:rsidRPr="00567CDE">
        <w:rPr>
          <w:rFonts w:hint="eastAsia"/>
          <w:rtl/>
        </w:rPr>
        <w:t>הוראה</w:t>
      </w:r>
      <w:r w:rsidRPr="00567CDE">
        <w:rPr>
          <w:rtl/>
        </w:rPr>
        <w:t xml:space="preserve"> </w:t>
      </w:r>
      <w:r w:rsidRPr="00567CDE">
        <w:rPr>
          <w:rFonts w:hint="eastAsia"/>
          <w:rtl/>
        </w:rPr>
        <w:t>זו</w:t>
      </w:r>
      <w:r w:rsidRPr="00567CDE">
        <w:rPr>
          <w:rFonts w:hint="cs"/>
          <w:rtl/>
        </w:rPr>
        <w:t>.</w:t>
      </w:r>
    </w:p>
    <w:p w:rsidR="004E6520" w:rsidRDefault="004E6520" w:rsidP="00C40606">
      <w:pPr>
        <w:pStyle w:val="10"/>
      </w:pPr>
      <w:r w:rsidRPr="00A35415" w:rsidDel="00A55259">
        <w:rPr>
          <w:rFonts w:hint="cs"/>
          <w:rtl/>
        </w:rPr>
        <w:t xml:space="preserve">נותן השירות יקבע הוראות ספציפיות </w:t>
      </w:r>
      <w:r w:rsidR="003C5011">
        <w:rPr>
          <w:rFonts w:hint="cs"/>
          <w:rtl/>
        </w:rPr>
        <w:t xml:space="preserve">לעניין </w:t>
      </w:r>
      <w:r w:rsidR="00C40606">
        <w:rPr>
          <w:rFonts w:hint="cs"/>
          <w:rtl/>
        </w:rPr>
        <w:t xml:space="preserve">תלונת </w:t>
      </w:r>
      <w:r w:rsidR="003C5011">
        <w:rPr>
          <w:rFonts w:hint="cs"/>
          <w:rtl/>
        </w:rPr>
        <w:t xml:space="preserve">לקוחות בגין פגם באבטחת המידע, </w:t>
      </w:r>
      <w:r w:rsidRPr="00A35415" w:rsidDel="00A55259">
        <w:rPr>
          <w:rFonts w:hint="cs"/>
          <w:rtl/>
        </w:rPr>
        <w:t>שיכללו בין היתר התייחסות להיבטים הבאים: משך טיפול מרבי, צעדים ובקרות לצמצום הסיכון העשוי להיגרם ללקוח ותקשורת מול הלקוח ומקור המידע.</w:t>
      </w:r>
    </w:p>
    <w:p w:rsidR="004E6520" w:rsidRPr="00C83DAB" w:rsidRDefault="004E6520" w:rsidP="001C42DD">
      <w:pPr>
        <w:spacing w:before="360"/>
        <w:rPr>
          <w:b/>
          <w:bCs/>
          <w:rtl/>
        </w:rPr>
      </w:pPr>
      <w:r w:rsidRPr="00125873">
        <w:rPr>
          <w:rFonts w:hint="eastAsia"/>
          <w:b/>
          <w:bCs/>
          <w:rtl/>
        </w:rPr>
        <w:t>פרק</w:t>
      </w:r>
      <w:r w:rsidRPr="00125873">
        <w:rPr>
          <w:b/>
          <w:bCs/>
          <w:rtl/>
        </w:rPr>
        <w:t xml:space="preserve"> </w:t>
      </w:r>
      <w:r w:rsidR="005C5543">
        <w:rPr>
          <w:rFonts w:hint="cs"/>
          <w:b/>
          <w:bCs/>
          <w:rtl/>
        </w:rPr>
        <w:t>י</w:t>
      </w:r>
      <w:r w:rsidR="00D912F9">
        <w:rPr>
          <w:rFonts w:hint="cs"/>
          <w:b/>
          <w:bCs/>
          <w:rtl/>
        </w:rPr>
        <w:t>א</w:t>
      </w:r>
      <w:r w:rsidR="005C5543" w:rsidRPr="00125873">
        <w:rPr>
          <w:b/>
          <w:bCs/>
          <w:rtl/>
        </w:rPr>
        <w:t xml:space="preserve">' </w:t>
      </w:r>
      <w:r w:rsidRPr="00125873">
        <w:rPr>
          <w:b/>
          <w:bCs/>
          <w:rtl/>
        </w:rPr>
        <w:t xml:space="preserve">- אבטחת מידע והגנת </w:t>
      </w:r>
      <w:r w:rsidRPr="00125873">
        <w:rPr>
          <w:rFonts w:hint="eastAsia"/>
          <w:b/>
          <w:bCs/>
          <w:rtl/>
        </w:rPr>
        <w:t>הפרטיות</w:t>
      </w:r>
      <w:r w:rsidR="00DB2519" w:rsidRPr="00125873">
        <w:rPr>
          <w:rFonts w:hint="cs"/>
          <w:b/>
          <w:bCs/>
          <w:rtl/>
        </w:rPr>
        <w:t xml:space="preserve"> </w:t>
      </w:r>
    </w:p>
    <w:p w:rsidR="004E6520" w:rsidRPr="0098269B" w:rsidRDefault="004E6520" w:rsidP="00DC3510">
      <w:pPr>
        <w:spacing w:before="120"/>
        <w:rPr>
          <w:b/>
          <w:bCs/>
          <w:rtl/>
        </w:rPr>
      </w:pPr>
      <w:r w:rsidRPr="00125873">
        <w:rPr>
          <w:rFonts w:hint="cs"/>
          <w:b/>
          <w:bCs/>
          <w:rtl/>
        </w:rPr>
        <w:t xml:space="preserve">הנחיות </w:t>
      </w:r>
      <w:r w:rsidRPr="0098269B">
        <w:rPr>
          <w:rFonts w:hint="eastAsia"/>
          <w:b/>
          <w:bCs/>
          <w:rtl/>
        </w:rPr>
        <w:t>כלליות</w:t>
      </w:r>
    </w:p>
    <w:p w:rsidR="00A66A52" w:rsidRPr="00DC3510" w:rsidRDefault="00A66A52" w:rsidP="002D6CB5">
      <w:pPr>
        <w:pStyle w:val="10"/>
      </w:pPr>
      <w:bookmarkStart w:id="5" w:name="_Ref94181797"/>
      <w:r w:rsidRPr="00DC3510">
        <w:rPr>
          <w:rFonts w:hint="cs"/>
          <w:rtl/>
        </w:rPr>
        <w:t xml:space="preserve">פעילות מתן שירות </w:t>
      </w:r>
      <w:r w:rsidRPr="00DC3510">
        <w:rPr>
          <w:rFonts w:hint="eastAsia"/>
          <w:rtl/>
        </w:rPr>
        <w:t>מידע</w:t>
      </w:r>
      <w:r w:rsidRPr="00DC3510">
        <w:rPr>
          <w:rtl/>
        </w:rPr>
        <w:t xml:space="preserve"> </w:t>
      </w:r>
      <w:r w:rsidRPr="00DC3510">
        <w:rPr>
          <w:rFonts w:hint="eastAsia"/>
          <w:rtl/>
        </w:rPr>
        <w:t>פיננסי</w:t>
      </w:r>
      <w:r w:rsidRPr="00DC3510">
        <w:rPr>
          <w:rFonts w:hint="cs"/>
          <w:rtl/>
        </w:rPr>
        <w:t xml:space="preserve"> מול </w:t>
      </w:r>
      <w:r w:rsidRPr="00F703BB">
        <w:rPr>
          <w:rFonts w:hint="eastAsia"/>
          <w:rtl/>
        </w:rPr>
        <w:t>מקור</w:t>
      </w:r>
      <w:r w:rsidRPr="00F703BB">
        <w:rPr>
          <w:rtl/>
        </w:rPr>
        <w:t xml:space="preserve"> </w:t>
      </w:r>
      <w:r w:rsidRPr="00F703BB">
        <w:rPr>
          <w:rFonts w:hint="eastAsia"/>
          <w:rtl/>
        </w:rPr>
        <w:t>מידע</w:t>
      </w:r>
      <w:r w:rsidRPr="00F703BB">
        <w:rPr>
          <w:rtl/>
        </w:rPr>
        <w:t xml:space="preserve"> </w:t>
      </w:r>
      <w:r w:rsidRPr="00F703BB">
        <w:rPr>
          <w:rFonts w:hint="eastAsia"/>
          <w:rtl/>
        </w:rPr>
        <w:t>תתבצע</w:t>
      </w:r>
      <w:r w:rsidRPr="00F703BB">
        <w:rPr>
          <w:rtl/>
        </w:rPr>
        <w:t xml:space="preserve"> </w:t>
      </w:r>
      <w:r w:rsidRPr="00F703BB">
        <w:rPr>
          <w:rFonts w:hint="eastAsia"/>
          <w:rtl/>
        </w:rPr>
        <w:t>על</w:t>
      </w:r>
      <w:r w:rsidRPr="00F703BB">
        <w:rPr>
          <w:rtl/>
        </w:rPr>
        <w:t xml:space="preserve"> </w:t>
      </w:r>
      <w:r w:rsidRPr="00F703BB">
        <w:rPr>
          <w:rFonts w:hint="eastAsia"/>
          <w:rtl/>
        </w:rPr>
        <w:t>פי</w:t>
      </w:r>
      <w:r w:rsidRPr="00F703BB">
        <w:rPr>
          <w:rtl/>
        </w:rPr>
        <w:t xml:space="preserve"> </w:t>
      </w:r>
      <w:r w:rsidRPr="00F703BB">
        <w:rPr>
          <w:rFonts w:hint="eastAsia"/>
          <w:rtl/>
        </w:rPr>
        <w:t>הסטנדרט</w:t>
      </w:r>
      <w:r w:rsidRPr="00F703BB">
        <w:rPr>
          <w:rtl/>
        </w:rPr>
        <w:t xml:space="preserve"> </w:t>
      </w:r>
      <w:r w:rsidRPr="00F703BB">
        <w:rPr>
          <w:rFonts w:hint="eastAsia"/>
          <w:rtl/>
        </w:rPr>
        <w:t>בלבד</w:t>
      </w:r>
      <w:r w:rsidR="002D6CB5">
        <w:rPr>
          <w:rFonts w:hint="cs"/>
          <w:rtl/>
        </w:rPr>
        <w:t>; ואולם,</w:t>
      </w:r>
      <w:r w:rsidR="00033A83">
        <w:rPr>
          <w:rFonts w:hint="cs"/>
          <w:rtl/>
        </w:rPr>
        <w:t xml:space="preserve"> דיווח למקור מידע כאמור בסעיף 31 לחוק על אירוע אבטחה חמור יעשה בפורטל </w:t>
      </w:r>
      <w:r w:rsidR="003349DC">
        <w:rPr>
          <w:rFonts w:hint="cs"/>
          <w:rtl/>
        </w:rPr>
        <w:t>ה</w:t>
      </w:r>
      <w:r w:rsidR="00033A83">
        <w:rPr>
          <w:rFonts w:hint="cs"/>
          <w:rtl/>
        </w:rPr>
        <w:t>מפתחים.</w:t>
      </w:r>
    </w:p>
    <w:p w:rsidR="002B1790" w:rsidRPr="00C64336" w:rsidRDefault="002B1790" w:rsidP="00591A29">
      <w:pPr>
        <w:pStyle w:val="10"/>
        <w:ind w:left="561" w:hanging="561"/>
      </w:pPr>
      <w:r w:rsidRPr="00956598">
        <w:rPr>
          <w:rFonts w:hint="eastAsia"/>
          <w:rtl/>
        </w:rPr>
        <w:t>נותן</w:t>
      </w:r>
      <w:r w:rsidRPr="00956598">
        <w:rPr>
          <w:rtl/>
        </w:rPr>
        <w:t xml:space="preserve"> </w:t>
      </w:r>
      <w:r w:rsidRPr="00956598">
        <w:rPr>
          <w:rFonts w:hint="eastAsia"/>
          <w:rtl/>
        </w:rPr>
        <w:t>שירות</w:t>
      </w:r>
      <w:r w:rsidRPr="00956598">
        <w:rPr>
          <w:rFonts w:hint="cs"/>
          <w:rtl/>
        </w:rPr>
        <w:t xml:space="preserve"> </w:t>
      </w:r>
      <w:r>
        <w:rPr>
          <w:rFonts w:hint="cs"/>
          <w:rtl/>
        </w:rPr>
        <w:t xml:space="preserve">מידע פיננסי </w:t>
      </w:r>
      <w:r w:rsidRPr="00956598">
        <w:rPr>
          <w:rFonts w:hint="cs"/>
          <w:rtl/>
        </w:rPr>
        <w:t xml:space="preserve">יפעל </w:t>
      </w:r>
      <w:r>
        <w:rPr>
          <w:rFonts w:hint="cs"/>
          <w:rtl/>
        </w:rPr>
        <w:t xml:space="preserve">על פי העקרונות המפורטים </w:t>
      </w:r>
      <w:r w:rsidRPr="00DC3510">
        <w:rPr>
          <w:rFonts w:hint="cs"/>
          <w:rtl/>
        </w:rPr>
        <w:t>בהורא</w:t>
      </w:r>
      <w:r w:rsidR="003C5011" w:rsidRPr="00DC3510">
        <w:rPr>
          <w:rFonts w:hint="cs"/>
          <w:rtl/>
        </w:rPr>
        <w:t>ה</w:t>
      </w:r>
      <w:r w:rsidRPr="00DC3510">
        <w:rPr>
          <w:rFonts w:hint="cs"/>
          <w:rtl/>
        </w:rPr>
        <w:t xml:space="preserve"> 301 </w:t>
      </w:r>
      <w:r w:rsidRPr="00DC3510">
        <w:rPr>
          <w:rFonts w:hint="eastAsia"/>
          <w:rtl/>
        </w:rPr>
        <w:t>בנושא</w:t>
      </w:r>
      <w:r w:rsidRPr="00DC3510">
        <w:rPr>
          <w:rtl/>
        </w:rPr>
        <w:t xml:space="preserve"> "ניהול</w:t>
      </w:r>
      <w:r w:rsidRPr="00DC3510">
        <w:rPr>
          <w:rFonts w:hint="cs"/>
          <w:rtl/>
        </w:rPr>
        <w:t xml:space="preserve"> המידע והגנתו",</w:t>
      </w:r>
      <w:r>
        <w:rPr>
          <w:rFonts w:hint="cs"/>
          <w:rtl/>
        </w:rPr>
        <w:t xml:space="preserve"> בהתאמות </w:t>
      </w:r>
      <w:r w:rsidRPr="00C64336">
        <w:rPr>
          <w:rFonts w:hint="cs"/>
          <w:rtl/>
        </w:rPr>
        <w:t xml:space="preserve">הנדרשות, ותוך מתן דגש לנושאים </w:t>
      </w:r>
      <w:r w:rsidR="009C1C17" w:rsidRPr="00C64336">
        <w:rPr>
          <w:rFonts w:hint="cs"/>
          <w:rtl/>
        </w:rPr>
        <w:t xml:space="preserve">המפורטים </w:t>
      </w:r>
      <w:r w:rsidRPr="00C64336">
        <w:rPr>
          <w:rFonts w:hint="cs"/>
          <w:rtl/>
        </w:rPr>
        <w:t xml:space="preserve">להלן. </w:t>
      </w:r>
    </w:p>
    <w:p w:rsidR="004E6520" w:rsidRPr="00C64336" w:rsidRDefault="004E6520" w:rsidP="00591A29">
      <w:pPr>
        <w:pStyle w:val="10"/>
      </w:pPr>
      <w:r w:rsidRPr="00C64336">
        <w:rPr>
          <w:rFonts w:hint="cs"/>
          <w:rtl/>
        </w:rPr>
        <w:t xml:space="preserve">נותן שירות מידע פיננסי ינהל את המידע הנובע מפעילותו </w:t>
      </w:r>
      <w:r w:rsidR="006C2D47" w:rsidRPr="00C64336">
        <w:rPr>
          <w:rFonts w:hint="cs"/>
          <w:rtl/>
        </w:rPr>
        <w:t xml:space="preserve">במתן שירות מידע פיננסי </w:t>
      </w:r>
      <w:r w:rsidRPr="00C64336">
        <w:rPr>
          <w:rFonts w:hint="cs"/>
          <w:rtl/>
        </w:rPr>
        <w:t>במאגר מידע נפרד מזה המשמש אותו לפעילו</w:t>
      </w:r>
      <w:r w:rsidR="00653BAE" w:rsidRPr="00C64336">
        <w:rPr>
          <w:rFonts w:hint="cs"/>
          <w:rtl/>
        </w:rPr>
        <w:t>יו</w:t>
      </w:r>
      <w:r w:rsidRPr="00C64336">
        <w:rPr>
          <w:rFonts w:hint="cs"/>
          <w:rtl/>
        </w:rPr>
        <w:t>תיו האחרות</w:t>
      </w:r>
      <w:bookmarkEnd w:id="5"/>
      <w:r w:rsidRPr="00C64336">
        <w:rPr>
          <w:rFonts w:hint="cs"/>
          <w:rtl/>
        </w:rPr>
        <w:t xml:space="preserve">, וידאג להפרדה ומידור בין פעילותו </w:t>
      </w:r>
      <w:r w:rsidR="00242B16" w:rsidRPr="00C64336">
        <w:rPr>
          <w:rFonts w:hint="cs"/>
          <w:rtl/>
        </w:rPr>
        <w:t xml:space="preserve">במתן שירות מידע פיננסי </w:t>
      </w:r>
      <w:r w:rsidRPr="00C64336">
        <w:rPr>
          <w:rFonts w:hint="cs"/>
          <w:rtl/>
        </w:rPr>
        <w:t>לבין פעילויות</w:t>
      </w:r>
      <w:r w:rsidR="00653BAE" w:rsidRPr="00C64336">
        <w:rPr>
          <w:rFonts w:hint="cs"/>
          <w:rtl/>
        </w:rPr>
        <w:t>יו</w:t>
      </w:r>
      <w:r w:rsidRPr="00C64336">
        <w:rPr>
          <w:rFonts w:hint="cs"/>
          <w:rtl/>
        </w:rPr>
        <w:t xml:space="preserve"> </w:t>
      </w:r>
      <w:r w:rsidR="00653BAE" w:rsidRPr="00C64336">
        <w:rPr>
          <w:rFonts w:hint="cs"/>
          <w:rtl/>
        </w:rPr>
        <w:t>ה</w:t>
      </w:r>
      <w:r w:rsidRPr="00C64336">
        <w:rPr>
          <w:rFonts w:hint="cs"/>
          <w:rtl/>
        </w:rPr>
        <w:t xml:space="preserve">אחרות, וזאת בהתאם לעקרונות </w:t>
      </w:r>
      <w:r w:rsidR="008D3A8A" w:rsidRPr="00C64336">
        <w:rPr>
          <w:rFonts w:hint="cs"/>
          <w:rtl/>
        </w:rPr>
        <w:t>המפורטים ב</w:t>
      </w:r>
      <w:r w:rsidRPr="00C64336">
        <w:rPr>
          <w:rFonts w:hint="cs"/>
          <w:rtl/>
        </w:rPr>
        <w:t>סעי</w:t>
      </w:r>
      <w:r w:rsidR="008D3A8A" w:rsidRPr="00C64336">
        <w:rPr>
          <w:rFonts w:hint="cs"/>
          <w:rtl/>
        </w:rPr>
        <w:t>פים 57 ו-</w:t>
      </w:r>
      <w:r w:rsidR="00242B16" w:rsidRPr="00C64336">
        <w:rPr>
          <w:rFonts w:hint="cs"/>
          <w:rtl/>
        </w:rPr>
        <w:t xml:space="preserve"> </w:t>
      </w:r>
      <w:r w:rsidRPr="00C64336">
        <w:rPr>
          <w:rFonts w:hint="cs"/>
          <w:rtl/>
        </w:rPr>
        <w:t xml:space="preserve">60 </w:t>
      </w:r>
      <w:r w:rsidR="00605F5F" w:rsidRPr="00C64336">
        <w:rPr>
          <w:rFonts w:hint="cs"/>
          <w:rtl/>
        </w:rPr>
        <w:t>ל</w:t>
      </w:r>
      <w:r w:rsidRPr="00C64336">
        <w:rPr>
          <w:rFonts w:hint="cs"/>
          <w:rtl/>
        </w:rPr>
        <w:t>הוראה 301.</w:t>
      </w:r>
      <w:r w:rsidR="00B72D88" w:rsidRPr="00C64336">
        <w:rPr>
          <w:rFonts w:hint="cs"/>
          <w:rtl/>
        </w:rPr>
        <w:t xml:space="preserve"> </w:t>
      </w:r>
    </w:p>
    <w:p w:rsidR="004E6520" w:rsidRDefault="004E6520" w:rsidP="00C83DAB">
      <w:pPr>
        <w:pStyle w:val="10"/>
      </w:pPr>
      <w:r w:rsidRPr="00526F40">
        <w:rPr>
          <w:rFonts w:hint="cs"/>
          <w:rtl/>
        </w:rPr>
        <w:t xml:space="preserve">תקשורת של נותן שירות מידע פיננסי המכילה </w:t>
      </w:r>
      <w:r w:rsidRPr="00CA536E">
        <w:rPr>
          <w:rFonts w:hint="cs"/>
          <w:rtl/>
        </w:rPr>
        <w:t xml:space="preserve">מידע </w:t>
      </w:r>
      <w:r w:rsidR="003C5011" w:rsidRPr="00CA536E">
        <w:rPr>
          <w:rFonts w:hint="cs"/>
          <w:rtl/>
        </w:rPr>
        <w:t xml:space="preserve">פיננסי </w:t>
      </w:r>
      <w:r w:rsidRPr="00CA536E">
        <w:rPr>
          <w:rFonts w:hint="cs"/>
          <w:rtl/>
        </w:rPr>
        <w:t>רגיש מ</w:t>
      </w:r>
      <w:r w:rsidRPr="00526F40">
        <w:rPr>
          <w:rFonts w:hint="cs"/>
          <w:rtl/>
        </w:rPr>
        <w:t>ול כל גורם, תיעשה בפרוטוקול סטנדרטי ותעבורה מוצפנת על פי הטכנולוגיות העדכניות הקיימות בשוק</w:t>
      </w:r>
      <w:r w:rsidRPr="00880BFD">
        <w:rPr>
          <w:rFonts w:hint="cs"/>
          <w:rtl/>
        </w:rPr>
        <w:t>.</w:t>
      </w:r>
    </w:p>
    <w:p w:rsidR="006F04A8" w:rsidRPr="00623D47" w:rsidRDefault="006F04A8" w:rsidP="006F04A8">
      <w:pPr>
        <w:pStyle w:val="10"/>
        <w:rPr>
          <w:rtl/>
        </w:rPr>
      </w:pPr>
      <w:r>
        <w:rPr>
          <w:rtl/>
        </w:rPr>
        <w:t xml:space="preserve">נותן שירות מידע פיננסי </w:t>
      </w:r>
      <w:r w:rsidRPr="00623D47">
        <w:rPr>
          <w:rtl/>
        </w:rPr>
        <w:t>יישם אמצעי אבטחה – פיזיים ולוגים – למניעה, גילוי, תיקון ותיעוד של חשיפות וסיכונים, דיווח עליהם, והכל בהתאם להערכת הסיכונים ותוך התייחסות גם להיבטים הבאים:</w:t>
      </w:r>
    </w:p>
    <w:p w:rsidR="006F04A8" w:rsidRPr="00623D47" w:rsidRDefault="006F04A8" w:rsidP="006F04A8">
      <w:pPr>
        <w:pStyle w:val="20"/>
      </w:pPr>
      <w:r w:rsidRPr="00623D47">
        <w:rPr>
          <w:rtl/>
        </w:rPr>
        <w:t>זיהוי ואימות (</w:t>
      </w:r>
      <w:r w:rsidRPr="00623D47">
        <w:t>Identification &amp; Authentication</w:t>
      </w:r>
      <w:r w:rsidRPr="00623D47">
        <w:rPr>
          <w:rtl/>
        </w:rPr>
        <w:t>);</w:t>
      </w:r>
    </w:p>
    <w:p w:rsidR="006F04A8" w:rsidRPr="00623D47" w:rsidRDefault="006F04A8" w:rsidP="006F04A8">
      <w:pPr>
        <w:pStyle w:val="20"/>
      </w:pPr>
      <w:r w:rsidRPr="00623D47">
        <w:rPr>
          <w:rtl/>
        </w:rPr>
        <w:t>סודיות ופרטיות (</w:t>
      </w:r>
      <w:r w:rsidRPr="00623D47">
        <w:t>Privacy</w:t>
      </w:r>
      <w:r w:rsidRPr="00623D47">
        <w:rPr>
          <w:rtl/>
        </w:rPr>
        <w:t>);</w:t>
      </w:r>
    </w:p>
    <w:p w:rsidR="006F04A8" w:rsidRPr="00623D47" w:rsidRDefault="006F04A8" w:rsidP="006F04A8">
      <w:pPr>
        <w:pStyle w:val="20"/>
      </w:pPr>
      <w:r w:rsidRPr="00623D47">
        <w:rPr>
          <w:rtl/>
        </w:rPr>
        <w:t>שלמות ומהימנות של הנתונים (</w:t>
      </w:r>
      <w:r w:rsidRPr="00623D47">
        <w:t>Integrity</w:t>
      </w:r>
      <w:r w:rsidRPr="00623D47">
        <w:rPr>
          <w:rtl/>
        </w:rPr>
        <w:t>);</w:t>
      </w:r>
    </w:p>
    <w:p w:rsidR="006F04A8" w:rsidRPr="00727672" w:rsidRDefault="006F04A8" w:rsidP="006F04A8">
      <w:pPr>
        <w:pStyle w:val="20"/>
      </w:pPr>
      <w:r w:rsidRPr="00623D47">
        <w:rPr>
          <w:rtl/>
        </w:rPr>
        <w:t>מניעת הכחשה (</w:t>
      </w:r>
      <w:r w:rsidRPr="00623D47">
        <w:t xml:space="preserve">Non </w:t>
      </w:r>
      <w:r w:rsidRPr="00727672">
        <w:t>Repudiation</w:t>
      </w:r>
      <w:r w:rsidRPr="00727672">
        <w:rPr>
          <w:rtl/>
        </w:rPr>
        <w:t>).</w:t>
      </w:r>
    </w:p>
    <w:p w:rsidR="004E6520" w:rsidRPr="00727672" w:rsidRDefault="00605F5F" w:rsidP="00883139">
      <w:pPr>
        <w:pStyle w:val="10"/>
        <w:ind w:left="561" w:hanging="561"/>
      </w:pPr>
      <w:r w:rsidRPr="00727672">
        <w:rPr>
          <w:rFonts w:hint="cs"/>
          <w:rtl/>
        </w:rPr>
        <w:t xml:space="preserve">נותן שירות מידע פיננסי יפעל </w:t>
      </w:r>
      <w:r w:rsidR="00602EAA" w:rsidRPr="00727672">
        <w:rPr>
          <w:rFonts w:hint="cs"/>
          <w:rtl/>
        </w:rPr>
        <w:t>לעניין מחיקת המידע</w:t>
      </w:r>
      <w:r w:rsidR="00602EAA" w:rsidRPr="00727672" w:rsidDel="00605F5F">
        <w:rPr>
          <w:rFonts w:hint="cs"/>
          <w:rtl/>
        </w:rPr>
        <w:t xml:space="preserve"> </w:t>
      </w:r>
      <w:r w:rsidR="00067AB2" w:rsidRPr="00727672">
        <w:rPr>
          <w:rFonts w:hint="cs"/>
          <w:rtl/>
        </w:rPr>
        <w:t xml:space="preserve">כנדרש </w:t>
      </w:r>
      <w:r w:rsidR="00883139" w:rsidRPr="00727672">
        <w:rPr>
          <w:rFonts w:hint="cs"/>
          <w:rtl/>
        </w:rPr>
        <w:t>ב</w:t>
      </w:r>
      <w:r w:rsidR="00067AB2" w:rsidRPr="00727672">
        <w:rPr>
          <w:rFonts w:hint="cs"/>
          <w:rtl/>
        </w:rPr>
        <w:t xml:space="preserve">חוק שירות מידע פיננסי </w:t>
      </w:r>
      <w:r w:rsidR="00883139" w:rsidRPr="00727672">
        <w:rPr>
          <w:rFonts w:hint="cs"/>
          <w:rtl/>
        </w:rPr>
        <w:t>ו</w:t>
      </w:r>
      <w:r w:rsidR="00727672">
        <w:rPr>
          <w:rFonts w:hint="cs"/>
          <w:rtl/>
        </w:rPr>
        <w:t xml:space="preserve">כן, </w:t>
      </w:r>
      <w:r w:rsidR="004E6520" w:rsidRPr="00727672">
        <w:rPr>
          <w:rFonts w:hint="cs"/>
          <w:rtl/>
        </w:rPr>
        <w:t xml:space="preserve">בהתאם לעקרונות </w:t>
      </w:r>
      <w:r w:rsidR="00883139" w:rsidRPr="00727672">
        <w:rPr>
          <w:rFonts w:hint="cs"/>
          <w:rtl/>
        </w:rPr>
        <w:t xml:space="preserve">מחיקת המידע </w:t>
      </w:r>
      <w:r w:rsidR="003D5A56" w:rsidRPr="00727672">
        <w:rPr>
          <w:rFonts w:hint="cs"/>
          <w:rtl/>
        </w:rPr>
        <w:t xml:space="preserve">המפורטים </w:t>
      </w:r>
      <w:r w:rsidR="004E6520" w:rsidRPr="00727672">
        <w:rPr>
          <w:rFonts w:hint="cs"/>
          <w:rtl/>
        </w:rPr>
        <w:t xml:space="preserve">בפרק ז' </w:t>
      </w:r>
      <w:r w:rsidR="006F04A8" w:rsidRPr="00727672">
        <w:rPr>
          <w:rFonts w:hint="cs"/>
          <w:rtl/>
        </w:rPr>
        <w:t>לה</w:t>
      </w:r>
      <w:r w:rsidR="004E6520" w:rsidRPr="00727672">
        <w:rPr>
          <w:rFonts w:hint="cs"/>
          <w:rtl/>
        </w:rPr>
        <w:t>ו</w:t>
      </w:r>
      <w:r w:rsidR="00727672">
        <w:rPr>
          <w:rFonts w:hint="cs"/>
          <w:rtl/>
        </w:rPr>
        <w:t>ראה 301</w:t>
      </w:r>
      <w:r w:rsidR="00AE292E" w:rsidRPr="00727672">
        <w:rPr>
          <w:rFonts w:hint="cs"/>
          <w:rtl/>
        </w:rPr>
        <w:t xml:space="preserve"> בהתאמות הנדרשות.</w:t>
      </w:r>
    </w:p>
    <w:p w:rsidR="004E6520" w:rsidRPr="00727672" w:rsidRDefault="003D5A56" w:rsidP="00AD62BB">
      <w:pPr>
        <w:pStyle w:val="10"/>
      </w:pPr>
      <w:r w:rsidRPr="00727672">
        <w:rPr>
          <w:rFonts w:hint="cs"/>
          <w:rtl/>
        </w:rPr>
        <w:lastRenderedPageBreak/>
        <w:t xml:space="preserve">בעת השימוש במיקור חוץ, </w:t>
      </w:r>
      <w:r w:rsidR="004E6520" w:rsidRPr="00727672">
        <w:rPr>
          <w:rFonts w:hint="cs"/>
          <w:rtl/>
        </w:rPr>
        <w:t xml:space="preserve">נותן שירות מידע פיננסי יישם </w:t>
      </w:r>
      <w:r w:rsidR="009C1C17" w:rsidRPr="00727672">
        <w:rPr>
          <w:rFonts w:hint="cs"/>
          <w:rtl/>
        </w:rPr>
        <w:t xml:space="preserve">את </w:t>
      </w:r>
      <w:r w:rsidR="00AE292E" w:rsidRPr="00727672">
        <w:rPr>
          <w:rFonts w:hint="cs"/>
          <w:rtl/>
        </w:rPr>
        <w:t>ההוראות</w:t>
      </w:r>
      <w:r w:rsidR="00AE292E">
        <w:rPr>
          <w:rFonts w:hint="cs"/>
          <w:rtl/>
        </w:rPr>
        <w:t xml:space="preserve"> המפורטות בפרק ג' ל</w:t>
      </w:r>
      <w:r w:rsidR="004E6520">
        <w:rPr>
          <w:rFonts w:hint="cs"/>
          <w:rtl/>
        </w:rPr>
        <w:t xml:space="preserve">הוראה 301, בכל הנוגע להתקשרות </w:t>
      </w:r>
      <w:r w:rsidR="004E6520" w:rsidRPr="00727672">
        <w:rPr>
          <w:rFonts w:hint="cs"/>
          <w:rtl/>
        </w:rPr>
        <w:t>והגנה על המידע.</w:t>
      </w:r>
      <w:bookmarkEnd w:id="0"/>
    </w:p>
    <w:p w:rsidR="004E6520" w:rsidRPr="00727672" w:rsidRDefault="004E6520" w:rsidP="00125873">
      <w:pPr>
        <w:spacing w:before="120"/>
        <w:rPr>
          <w:rFonts w:ascii="David" w:hAnsi="David"/>
          <w:b/>
          <w:bCs/>
        </w:rPr>
      </w:pPr>
      <w:r w:rsidRPr="00727672">
        <w:rPr>
          <w:rFonts w:ascii="David" w:hAnsi="David"/>
          <w:b/>
          <w:bCs/>
          <w:rtl/>
        </w:rPr>
        <w:t xml:space="preserve">אופן ההזדהות של נותן שירות מידע פיננסי בפני מקור מידע </w:t>
      </w:r>
    </w:p>
    <w:p w:rsidR="004E6520" w:rsidRPr="00727672" w:rsidRDefault="004E6520" w:rsidP="00574B48">
      <w:pPr>
        <w:pStyle w:val="10"/>
      </w:pPr>
      <w:r w:rsidRPr="00727672">
        <w:rPr>
          <w:rtl/>
        </w:rPr>
        <w:t xml:space="preserve">נותן שירות מידע פיננסי מחויב להזדהות באופן מקוון </w:t>
      </w:r>
      <w:r w:rsidRPr="00474833">
        <w:rPr>
          <w:rtl/>
        </w:rPr>
        <w:t xml:space="preserve">באמצעות סרטיפיקט </w:t>
      </w:r>
      <w:r w:rsidR="00956FDE" w:rsidRPr="00474833">
        <w:rPr>
          <w:rFonts w:hint="eastAsia"/>
          <w:rtl/>
        </w:rPr>
        <w:t>תקף</w:t>
      </w:r>
      <w:r w:rsidR="00956FDE" w:rsidRPr="00474833">
        <w:rPr>
          <w:rtl/>
        </w:rPr>
        <w:t xml:space="preserve"> </w:t>
      </w:r>
      <w:r w:rsidRPr="00727672">
        <w:rPr>
          <w:rtl/>
        </w:rPr>
        <w:t>בכל פניה למערכת הממשק למידע פיננסי של מקור המידע.</w:t>
      </w:r>
      <w:r w:rsidR="00956FDE" w:rsidRPr="00727672">
        <w:rPr>
          <w:rtl/>
        </w:rPr>
        <w:t xml:space="preserve"> </w:t>
      </w:r>
    </w:p>
    <w:p w:rsidR="004E6520" w:rsidRPr="0093741C" w:rsidRDefault="004E6520" w:rsidP="00492B3E">
      <w:pPr>
        <w:pStyle w:val="10"/>
      </w:pPr>
      <w:r w:rsidRPr="000D5B4F">
        <w:rPr>
          <w:rtl/>
        </w:rPr>
        <w:t xml:space="preserve">ככל שנותן שירות מידע פיננסי ומקור מידע יתקשרו בהסכם למתן שירותים נוספים, שאותם </w:t>
      </w:r>
      <w:r w:rsidRPr="00623D47">
        <w:rPr>
          <w:rtl/>
        </w:rPr>
        <w:t xml:space="preserve">מקור המידע אינו </w:t>
      </w:r>
      <w:r w:rsidRPr="006C2D47">
        <w:rPr>
          <w:rtl/>
        </w:rPr>
        <w:t xml:space="preserve">מחויב לספק </w:t>
      </w:r>
      <w:r w:rsidRPr="00D36447">
        <w:rPr>
          <w:rtl/>
        </w:rPr>
        <w:t xml:space="preserve">לנותן השירות לפי </w:t>
      </w:r>
      <w:r w:rsidR="004E1B43" w:rsidRPr="00D36447">
        <w:rPr>
          <w:rFonts w:hint="cs"/>
          <w:rtl/>
        </w:rPr>
        <w:t>חוק שירות מידע פיננסי</w:t>
      </w:r>
      <w:r w:rsidRPr="006C2D47">
        <w:rPr>
          <w:rtl/>
        </w:rPr>
        <w:t xml:space="preserve">, </w:t>
      </w:r>
      <w:r w:rsidR="00492B3E">
        <w:rPr>
          <w:rFonts w:hint="cs"/>
          <w:rtl/>
        </w:rPr>
        <w:t xml:space="preserve">יהיו </w:t>
      </w:r>
      <w:r w:rsidRPr="006C2D47">
        <w:rPr>
          <w:rtl/>
        </w:rPr>
        <w:t xml:space="preserve">הצדדים רשאים לעשות שימוש </w:t>
      </w:r>
      <w:r w:rsidRPr="0093741C">
        <w:rPr>
          <w:rtl/>
        </w:rPr>
        <w:t>בסרטיפיקט או להסכים על אופן הזדהות שונה.</w:t>
      </w:r>
    </w:p>
    <w:p w:rsidR="002A63BD" w:rsidRPr="002A63BD" w:rsidRDefault="002A63BD">
      <w:pPr>
        <w:tabs>
          <w:tab w:val="clear" w:pos="567"/>
          <w:tab w:val="clear" w:pos="1134"/>
          <w:tab w:val="clear" w:pos="1814"/>
          <w:tab w:val="clear" w:pos="2665"/>
        </w:tabs>
        <w:bidi w:val="0"/>
        <w:spacing w:line="240" w:lineRule="auto"/>
        <w:jc w:val="left"/>
        <w:rPr>
          <w:rFonts w:ascii="David" w:hAnsi="David"/>
          <w:b/>
          <w:bCs/>
          <w:rtl/>
        </w:rPr>
      </w:pPr>
    </w:p>
    <w:p w:rsidR="004E6520" w:rsidRPr="006C2D47" w:rsidRDefault="004E6520" w:rsidP="00125873">
      <w:pPr>
        <w:spacing w:before="120"/>
        <w:rPr>
          <w:rFonts w:ascii="David" w:hAnsi="David"/>
          <w:b/>
          <w:bCs/>
        </w:rPr>
      </w:pPr>
      <w:r w:rsidRPr="00474833">
        <w:rPr>
          <w:rFonts w:ascii="David" w:hAnsi="David"/>
          <w:b/>
          <w:bCs/>
          <w:rtl/>
        </w:rPr>
        <w:t>הוראות הנוגעות לסרטיפיקט</w:t>
      </w:r>
      <w:r w:rsidRPr="006C2D47">
        <w:rPr>
          <w:rFonts w:ascii="David" w:hAnsi="David"/>
          <w:b/>
          <w:bCs/>
          <w:rtl/>
        </w:rPr>
        <w:t xml:space="preserve"> </w:t>
      </w:r>
    </w:p>
    <w:p w:rsidR="004E6520" w:rsidRPr="00623D47" w:rsidRDefault="004E6520" w:rsidP="00C83DAB">
      <w:pPr>
        <w:pStyle w:val="10"/>
      </w:pPr>
      <w:r w:rsidRPr="006C2D47">
        <w:rPr>
          <w:rtl/>
        </w:rPr>
        <w:t xml:space="preserve">נותן שירות מידע פיננסי </w:t>
      </w:r>
      <w:r w:rsidRPr="006C2D47">
        <w:rPr>
          <w:rFonts w:hint="cs"/>
          <w:rtl/>
        </w:rPr>
        <w:t>יוודא</w:t>
      </w:r>
      <w:r w:rsidRPr="006C2D47">
        <w:rPr>
          <w:rtl/>
        </w:rPr>
        <w:t xml:space="preserve"> שהסרטיפיקט בבעלותו עדכני ומכיל</w:t>
      </w:r>
      <w:r w:rsidRPr="00623D47">
        <w:rPr>
          <w:rtl/>
        </w:rPr>
        <w:t xml:space="preserve"> את הפרטים המתאימים, לפי </w:t>
      </w:r>
      <w:r>
        <w:rPr>
          <w:rFonts w:hint="cs"/>
          <w:rtl/>
        </w:rPr>
        <w:t>האישור</w:t>
      </w:r>
      <w:r w:rsidRPr="00623D47">
        <w:rPr>
          <w:rtl/>
        </w:rPr>
        <w:t xml:space="preserve"> שניתן לו.</w:t>
      </w:r>
    </w:p>
    <w:p w:rsidR="004E6520" w:rsidRPr="00876E99" w:rsidRDefault="004E6520" w:rsidP="002813E8">
      <w:pPr>
        <w:pStyle w:val="10"/>
      </w:pPr>
      <w:r w:rsidRPr="00C64336">
        <w:rPr>
          <w:rtl/>
        </w:rPr>
        <w:t xml:space="preserve">נותן שירות מידע פיננסי ישתמש בסרטיפיקט רק בהתאם </w:t>
      </w:r>
      <w:r w:rsidRPr="00C64336">
        <w:rPr>
          <w:rFonts w:hint="cs"/>
          <w:rtl/>
        </w:rPr>
        <w:t>לאישור</w:t>
      </w:r>
      <w:r w:rsidRPr="00C64336">
        <w:rPr>
          <w:rtl/>
        </w:rPr>
        <w:t xml:space="preserve"> שקיבל</w:t>
      </w:r>
      <w:r w:rsidRPr="00C64336">
        <w:rPr>
          <w:rFonts w:hint="cs"/>
          <w:rtl/>
        </w:rPr>
        <w:t xml:space="preserve"> מהממונה</w:t>
      </w:r>
      <w:r w:rsidR="00FF25B6" w:rsidRPr="00C64336">
        <w:rPr>
          <w:rFonts w:hint="cs"/>
          <w:rtl/>
        </w:rPr>
        <w:t>.</w:t>
      </w:r>
      <w:r w:rsidR="002813E8">
        <w:rPr>
          <w:rFonts w:hint="cs"/>
          <w:rtl/>
        </w:rPr>
        <w:t xml:space="preserve"> </w:t>
      </w:r>
      <w:r w:rsidR="0071078B" w:rsidRPr="00BF5E0A">
        <w:rPr>
          <w:rFonts w:hint="eastAsia"/>
          <w:rtl/>
        </w:rPr>
        <w:t>נותן</w:t>
      </w:r>
      <w:r w:rsidR="0071078B" w:rsidRPr="00BF5E0A">
        <w:rPr>
          <w:rtl/>
        </w:rPr>
        <w:t xml:space="preserve"> </w:t>
      </w:r>
      <w:r w:rsidR="0071078B" w:rsidRPr="00BF5E0A">
        <w:rPr>
          <w:rFonts w:hint="eastAsia"/>
          <w:rtl/>
        </w:rPr>
        <w:t>שירות</w:t>
      </w:r>
      <w:r w:rsidR="0071078B" w:rsidRPr="00BF5E0A">
        <w:rPr>
          <w:rtl/>
        </w:rPr>
        <w:t xml:space="preserve"> </w:t>
      </w:r>
      <w:r w:rsidR="0071078B" w:rsidRPr="00BF5E0A">
        <w:rPr>
          <w:rFonts w:hint="eastAsia"/>
          <w:rtl/>
        </w:rPr>
        <w:t>מידע</w:t>
      </w:r>
      <w:r w:rsidR="0071078B" w:rsidRPr="00BF5E0A">
        <w:rPr>
          <w:rtl/>
        </w:rPr>
        <w:t xml:space="preserve"> </w:t>
      </w:r>
      <w:r w:rsidR="0071078B" w:rsidRPr="00BF5E0A">
        <w:rPr>
          <w:rFonts w:hint="eastAsia"/>
          <w:rtl/>
        </w:rPr>
        <w:t>פיננסי</w:t>
      </w:r>
      <w:r w:rsidR="00574B48" w:rsidRPr="00C64336">
        <w:rPr>
          <w:rFonts w:hint="cs"/>
          <w:rtl/>
        </w:rPr>
        <w:t xml:space="preserve"> יעשה שימוש נאות במערכת הממשק למידע פיננסי מבחינת תקינות הבקשות וכמות הבקשות באופן שיהיה </w:t>
      </w:r>
      <w:r w:rsidR="00574B48" w:rsidRPr="00876E99">
        <w:rPr>
          <w:rFonts w:hint="cs"/>
          <w:rtl/>
        </w:rPr>
        <w:t>תואם לאופי השירות שביקש הלקוח.</w:t>
      </w:r>
    </w:p>
    <w:p w:rsidR="002813E8" w:rsidRPr="00BF5E0A" w:rsidRDefault="002813E8" w:rsidP="002813E8">
      <w:pPr>
        <w:pStyle w:val="10"/>
        <w:spacing w:before="120"/>
        <w:rPr>
          <w:rFonts w:ascii="David" w:hAnsi="David"/>
          <w:rtl/>
        </w:rPr>
      </w:pPr>
      <w:r w:rsidRPr="0093741C">
        <w:rPr>
          <w:rtl/>
        </w:rPr>
        <w:t>שמירת הסרטיפיקט אצל נותן שירות מידע פיננס</w:t>
      </w:r>
      <w:r w:rsidRPr="0093741C">
        <w:rPr>
          <w:rFonts w:hint="eastAsia"/>
          <w:rtl/>
        </w:rPr>
        <w:t>י</w:t>
      </w:r>
      <w:r w:rsidRPr="0093741C">
        <w:rPr>
          <w:rtl/>
        </w:rPr>
        <w:t xml:space="preserve">, </w:t>
      </w:r>
      <w:r w:rsidRPr="0093741C">
        <w:rPr>
          <w:rFonts w:hint="eastAsia"/>
          <w:rtl/>
        </w:rPr>
        <w:t>הכולל</w:t>
      </w:r>
      <w:r w:rsidRPr="0093741C">
        <w:rPr>
          <w:rtl/>
        </w:rPr>
        <w:t xml:space="preserve"> </w:t>
      </w:r>
      <w:r w:rsidRPr="0093741C">
        <w:rPr>
          <w:rFonts w:hint="eastAsia"/>
          <w:rtl/>
        </w:rPr>
        <w:t>את</w:t>
      </w:r>
      <w:r w:rsidRPr="0093741C">
        <w:rPr>
          <w:rtl/>
        </w:rPr>
        <w:t xml:space="preserve"> </w:t>
      </w:r>
      <w:r w:rsidRPr="0093741C">
        <w:rPr>
          <w:rFonts w:hint="eastAsia"/>
          <w:rtl/>
        </w:rPr>
        <w:t>המ</w:t>
      </w:r>
      <w:r w:rsidRPr="0093741C">
        <w:rPr>
          <w:rtl/>
        </w:rPr>
        <w:t xml:space="preserve">פתח </w:t>
      </w:r>
      <w:r w:rsidRPr="0093741C">
        <w:rPr>
          <w:rFonts w:hint="eastAsia"/>
          <w:rtl/>
        </w:rPr>
        <w:t>ה</w:t>
      </w:r>
      <w:r w:rsidRPr="0093741C">
        <w:rPr>
          <w:rtl/>
        </w:rPr>
        <w:t>פרטי ו</w:t>
      </w:r>
      <w:r w:rsidRPr="0093741C">
        <w:rPr>
          <w:rFonts w:hint="eastAsia"/>
          <w:rtl/>
        </w:rPr>
        <w:t>ה</w:t>
      </w:r>
      <w:r w:rsidRPr="0093741C">
        <w:rPr>
          <w:rtl/>
        </w:rPr>
        <w:t xml:space="preserve">מפתח </w:t>
      </w:r>
      <w:r w:rsidRPr="0093741C">
        <w:rPr>
          <w:rFonts w:hint="eastAsia"/>
          <w:rtl/>
        </w:rPr>
        <w:t>ה</w:t>
      </w:r>
      <w:r w:rsidRPr="0093741C">
        <w:rPr>
          <w:rtl/>
        </w:rPr>
        <w:t xml:space="preserve">ציבורי, </w:t>
      </w:r>
      <w:r w:rsidRPr="0093741C">
        <w:rPr>
          <w:rFonts w:hint="cs"/>
          <w:rtl/>
        </w:rPr>
        <w:t>ת</w:t>
      </w:r>
      <w:r w:rsidRPr="0093741C">
        <w:rPr>
          <w:rtl/>
        </w:rPr>
        <w:t>בוצע ברכיב חומרה מאובטח.</w:t>
      </w:r>
      <w:r w:rsidRPr="0093741C">
        <w:rPr>
          <w:rFonts w:hint="cs"/>
          <w:rtl/>
        </w:rPr>
        <w:t xml:space="preserve"> </w:t>
      </w:r>
    </w:p>
    <w:p w:rsidR="004E6520" w:rsidRPr="00623D47" w:rsidRDefault="004E6520" w:rsidP="00590BF1">
      <w:pPr>
        <w:pStyle w:val="10"/>
      </w:pPr>
      <w:r w:rsidRPr="0093741C">
        <w:rPr>
          <w:rtl/>
        </w:rPr>
        <w:t>נותן שירות מידע פיננסי ידווח לממונה</w:t>
      </w:r>
      <w:r w:rsidRPr="00601B83">
        <w:rPr>
          <w:rtl/>
        </w:rPr>
        <w:t xml:space="preserve"> באופן מיידי על </w:t>
      </w:r>
      <w:r w:rsidR="00376F4C" w:rsidRPr="00601B83">
        <w:rPr>
          <w:rFonts w:hint="cs"/>
          <w:rtl/>
        </w:rPr>
        <w:t xml:space="preserve">שימוש ללא הרשאה בסרטיפיקט וכן, על </w:t>
      </w:r>
      <w:r w:rsidRPr="00601B83">
        <w:rPr>
          <w:rtl/>
        </w:rPr>
        <w:t xml:space="preserve">הצורך בביטול הסרטיפיקט שלו, וזאת בשל חשש </w:t>
      </w:r>
      <w:r w:rsidR="001E75E8" w:rsidRPr="00601B83">
        <w:rPr>
          <w:rFonts w:hint="cs"/>
          <w:rtl/>
        </w:rPr>
        <w:t>ל</w:t>
      </w:r>
      <w:r w:rsidRPr="00601B83">
        <w:rPr>
          <w:rtl/>
        </w:rPr>
        <w:t>אירוע אבטחת מידע העלול לגרום</w:t>
      </w:r>
      <w:r w:rsidRPr="00623D47">
        <w:rPr>
          <w:rtl/>
        </w:rPr>
        <w:t xml:space="preserve"> לשימוש לא נאות בסרטיפיקט. הוסר החשש כאמור, יודיע על כך נותן השירות לממונה ויבקש כי יונפק לו סרטיפיקט חדש.  </w:t>
      </w:r>
    </w:p>
    <w:p w:rsidR="004E6520" w:rsidRPr="00623D47" w:rsidRDefault="004E6520" w:rsidP="00492B3E">
      <w:pPr>
        <w:pStyle w:val="10"/>
      </w:pPr>
      <w:r w:rsidRPr="00C64336">
        <w:rPr>
          <w:rtl/>
        </w:rPr>
        <w:t xml:space="preserve">הותלה או בוטל </w:t>
      </w:r>
      <w:r w:rsidRPr="00C64336">
        <w:rPr>
          <w:rFonts w:hint="cs"/>
          <w:rtl/>
        </w:rPr>
        <w:t>אישור</w:t>
      </w:r>
      <w:r>
        <w:rPr>
          <w:rFonts w:hint="cs"/>
          <w:rtl/>
        </w:rPr>
        <w:t xml:space="preserve"> של נותן שירות מידע פיננסי על ידי הממונה, בהתאם לסעיף 16 לחוק שירות מידע פיננסי</w:t>
      </w:r>
      <w:r w:rsidRPr="00623D47">
        <w:rPr>
          <w:rtl/>
        </w:rPr>
        <w:t xml:space="preserve">, </w:t>
      </w:r>
      <w:r w:rsidR="00492B3E">
        <w:rPr>
          <w:rFonts w:hint="cs"/>
          <w:rtl/>
        </w:rPr>
        <w:t>יראו את</w:t>
      </w:r>
      <w:r w:rsidR="00492B3E" w:rsidRPr="00623D47">
        <w:rPr>
          <w:rtl/>
        </w:rPr>
        <w:t xml:space="preserve"> </w:t>
      </w:r>
      <w:r w:rsidRPr="00623D47">
        <w:rPr>
          <w:rtl/>
        </w:rPr>
        <w:t>הסרטיפיקט של אותו נותן שירות</w:t>
      </w:r>
      <w:r w:rsidR="00492B3E">
        <w:rPr>
          <w:rFonts w:hint="cs"/>
          <w:rtl/>
        </w:rPr>
        <w:t xml:space="preserve"> כבטל</w:t>
      </w:r>
      <w:r w:rsidRPr="00623D47">
        <w:rPr>
          <w:rtl/>
        </w:rPr>
        <w:t>.</w:t>
      </w:r>
    </w:p>
    <w:p w:rsidR="004E6520" w:rsidRPr="00623D47" w:rsidRDefault="004E6520" w:rsidP="00D1467B">
      <w:pPr>
        <w:pStyle w:val="10"/>
      </w:pPr>
      <w:r w:rsidRPr="00623D47">
        <w:rPr>
          <w:rtl/>
        </w:rPr>
        <w:t>נותן שירות מידע פיננסי שמעוניין להפסיק את מתן שירותיו, ידווח לממונה על הצורך בביטול הסרטיפיקט שלו.</w:t>
      </w:r>
    </w:p>
    <w:p w:rsidR="004E6520" w:rsidRPr="00567CDE" w:rsidRDefault="004E6520" w:rsidP="00C83DAB">
      <w:pPr>
        <w:pStyle w:val="10"/>
      </w:pPr>
      <w:r w:rsidRPr="00567CDE">
        <w:rPr>
          <w:rtl/>
        </w:rPr>
        <w:t xml:space="preserve">נותן שירות מידע פיננסי </w:t>
      </w:r>
      <w:r w:rsidRPr="00567CDE">
        <w:rPr>
          <w:rFonts w:hint="cs"/>
          <w:rtl/>
        </w:rPr>
        <w:t>לא יעשה כל שימוש בסרטיפיקט אם אינו תקף, הותלה או בוטל, ולא יפנה</w:t>
      </w:r>
      <w:r w:rsidR="005916B4" w:rsidRPr="00567CDE">
        <w:rPr>
          <w:rFonts w:hint="cs"/>
          <w:rtl/>
        </w:rPr>
        <w:t xml:space="preserve"> </w:t>
      </w:r>
      <w:r w:rsidRPr="00567CDE">
        <w:rPr>
          <w:rtl/>
        </w:rPr>
        <w:t>באמצעות</w:t>
      </w:r>
      <w:r w:rsidRPr="00567CDE">
        <w:rPr>
          <w:rFonts w:hint="cs"/>
          <w:rtl/>
        </w:rPr>
        <w:t>ו למקור מידע</w:t>
      </w:r>
      <w:r w:rsidRPr="00567CDE">
        <w:rPr>
          <w:rtl/>
        </w:rPr>
        <w:t xml:space="preserve"> בבקשה לקבל מידע פיננסי באמצעות מערכת הממשק למידע פיננסי.</w:t>
      </w:r>
    </w:p>
    <w:p w:rsidR="004E6520" w:rsidRPr="0071078B" w:rsidRDefault="004E6520" w:rsidP="003349DC">
      <w:pPr>
        <w:pStyle w:val="10"/>
      </w:pPr>
      <w:r w:rsidRPr="0071078B">
        <w:rPr>
          <w:rtl/>
        </w:rPr>
        <w:t xml:space="preserve">תהליך יצירת </w:t>
      </w:r>
      <w:r w:rsidR="00C64336">
        <w:rPr>
          <w:rFonts w:hint="cs"/>
          <w:rtl/>
        </w:rPr>
        <w:t>ה</w:t>
      </w:r>
      <w:r w:rsidR="000C218A" w:rsidRPr="00BF5E0A">
        <w:rPr>
          <w:rFonts w:hint="eastAsia"/>
          <w:rtl/>
        </w:rPr>
        <w:t>סרטיפיקט</w:t>
      </w:r>
      <w:r w:rsidRPr="0071078B">
        <w:rPr>
          <w:rtl/>
        </w:rPr>
        <w:t xml:space="preserve"> </w:t>
      </w:r>
      <w:r w:rsidRPr="00547EE5">
        <w:rPr>
          <w:rtl/>
        </w:rPr>
        <w:t xml:space="preserve">יתבצע אך ורק על ידי גורמים מורשים אצל </w:t>
      </w:r>
      <w:r w:rsidRPr="00547EE5">
        <w:rPr>
          <w:rFonts w:hint="cs"/>
          <w:rtl/>
        </w:rPr>
        <w:t xml:space="preserve">נותן שירות מידע </w:t>
      </w:r>
      <w:r w:rsidRPr="003349DC">
        <w:rPr>
          <w:rFonts w:hint="cs"/>
          <w:rtl/>
        </w:rPr>
        <w:t>פיננסי</w:t>
      </w:r>
      <w:r w:rsidR="003349DC" w:rsidRPr="00F703BB">
        <w:rPr>
          <w:rtl/>
        </w:rPr>
        <w:t>.</w:t>
      </w:r>
    </w:p>
    <w:p w:rsidR="004E6520" w:rsidRPr="00567CDE" w:rsidRDefault="004E6520" w:rsidP="00C32F1C">
      <w:pPr>
        <w:pStyle w:val="10"/>
      </w:pPr>
      <w:r w:rsidRPr="00567CDE">
        <w:rPr>
          <w:rtl/>
        </w:rPr>
        <w:t xml:space="preserve">כל </w:t>
      </w:r>
      <w:r w:rsidR="000C218A">
        <w:rPr>
          <w:rFonts w:hint="cs"/>
          <w:rtl/>
        </w:rPr>
        <w:t>סרטיפיקט</w:t>
      </w:r>
      <w:r w:rsidRPr="00567CDE">
        <w:rPr>
          <w:rtl/>
        </w:rPr>
        <w:t xml:space="preserve"> צרי</w:t>
      </w:r>
      <w:r w:rsidR="00C32F1C">
        <w:rPr>
          <w:rFonts w:hint="cs"/>
          <w:rtl/>
        </w:rPr>
        <w:t>ך</w:t>
      </w:r>
      <w:r w:rsidRPr="00567CDE">
        <w:rPr>
          <w:rtl/>
        </w:rPr>
        <w:t xml:space="preserve"> להיות משוי</w:t>
      </w:r>
      <w:r w:rsidR="00C32F1C">
        <w:rPr>
          <w:rFonts w:hint="cs"/>
          <w:rtl/>
        </w:rPr>
        <w:t>ך</w:t>
      </w:r>
      <w:r w:rsidRPr="00567CDE">
        <w:rPr>
          <w:rtl/>
        </w:rPr>
        <w:t xml:space="preserve"> לגורם אחראי אחד אצל </w:t>
      </w:r>
      <w:r w:rsidRPr="00567CDE">
        <w:rPr>
          <w:rFonts w:hint="eastAsia"/>
          <w:rtl/>
        </w:rPr>
        <w:t>נותן</w:t>
      </w:r>
      <w:r w:rsidRPr="00567CDE">
        <w:rPr>
          <w:rtl/>
        </w:rPr>
        <w:t xml:space="preserve"> </w:t>
      </w:r>
      <w:r w:rsidRPr="00567CDE">
        <w:rPr>
          <w:rFonts w:hint="eastAsia"/>
          <w:rtl/>
        </w:rPr>
        <w:t>שירות</w:t>
      </w:r>
      <w:r w:rsidRPr="00567CDE">
        <w:rPr>
          <w:rtl/>
        </w:rPr>
        <w:t xml:space="preserve"> </w:t>
      </w:r>
      <w:r w:rsidRPr="00567CDE">
        <w:rPr>
          <w:rFonts w:hint="eastAsia"/>
          <w:rtl/>
        </w:rPr>
        <w:t>מידע</w:t>
      </w:r>
      <w:r w:rsidRPr="00567CDE">
        <w:rPr>
          <w:rtl/>
        </w:rPr>
        <w:t xml:space="preserve"> </w:t>
      </w:r>
      <w:r w:rsidRPr="00567CDE">
        <w:rPr>
          <w:rFonts w:hint="eastAsia"/>
          <w:rtl/>
        </w:rPr>
        <w:t>פיננסי</w:t>
      </w:r>
      <w:r w:rsidRPr="00567CDE">
        <w:rPr>
          <w:rtl/>
        </w:rPr>
        <w:t xml:space="preserve">, אשר ישמש כבעל </w:t>
      </w:r>
      <w:r w:rsidR="00C32F1C">
        <w:rPr>
          <w:rFonts w:hint="cs"/>
          <w:rtl/>
        </w:rPr>
        <w:t>הסרטיפיקט</w:t>
      </w:r>
      <w:r w:rsidRPr="00567CDE">
        <w:rPr>
          <w:rtl/>
        </w:rPr>
        <w:t>, והוא יהיה אחראי על כל מחזור החיים של ה</w:t>
      </w:r>
      <w:r w:rsidR="00C32F1C">
        <w:rPr>
          <w:rFonts w:hint="cs"/>
          <w:rtl/>
        </w:rPr>
        <w:t>סרטיפיקט</w:t>
      </w:r>
      <w:r w:rsidRPr="00567CDE">
        <w:rPr>
          <w:rtl/>
        </w:rPr>
        <w:t>.</w:t>
      </w:r>
    </w:p>
    <w:p w:rsidR="004E6520" w:rsidRPr="00567CDE" w:rsidRDefault="004E6520" w:rsidP="0071078B">
      <w:pPr>
        <w:pStyle w:val="10"/>
      </w:pPr>
      <w:r w:rsidRPr="00567CDE">
        <w:rPr>
          <w:rFonts w:hint="cs"/>
          <w:rtl/>
        </w:rPr>
        <w:t xml:space="preserve">נותן שירות מידע פיננסי </w:t>
      </w:r>
      <w:r w:rsidRPr="00567CDE">
        <w:rPr>
          <w:rtl/>
        </w:rPr>
        <w:t xml:space="preserve">יעשה שימוש בטכנולוגיות </w:t>
      </w:r>
      <w:r w:rsidR="00C32F1C">
        <w:rPr>
          <w:rFonts w:hint="cs"/>
          <w:rtl/>
        </w:rPr>
        <w:t>עדכניות</w:t>
      </w:r>
      <w:r w:rsidR="00C32F1C" w:rsidRPr="00567CDE">
        <w:rPr>
          <w:rtl/>
        </w:rPr>
        <w:t xml:space="preserve"> </w:t>
      </w:r>
      <w:r w:rsidRPr="00567CDE">
        <w:rPr>
          <w:rtl/>
        </w:rPr>
        <w:t xml:space="preserve">וידועות לשמירת </w:t>
      </w:r>
      <w:r w:rsidR="00C32F1C" w:rsidRPr="0071078B">
        <w:rPr>
          <w:rFonts w:hint="cs"/>
          <w:rtl/>
        </w:rPr>
        <w:t>הסרטיפיק</w:t>
      </w:r>
      <w:r w:rsidR="0071078B" w:rsidRPr="0071078B">
        <w:rPr>
          <w:rFonts w:hint="cs"/>
          <w:rtl/>
        </w:rPr>
        <w:t>ט.</w:t>
      </w:r>
    </w:p>
    <w:p w:rsidR="004E6520" w:rsidRPr="00567CDE" w:rsidRDefault="004E6520" w:rsidP="0071078B">
      <w:pPr>
        <w:pStyle w:val="10"/>
      </w:pPr>
      <w:r w:rsidRPr="00567CDE">
        <w:rPr>
          <w:rFonts w:hint="cs"/>
          <w:rtl/>
        </w:rPr>
        <w:t xml:space="preserve">נותן שירות מידע פיננסי </w:t>
      </w:r>
      <w:r w:rsidRPr="00567CDE">
        <w:rPr>
          <w:rtl/>
        </w:rPr>
        <w:t xml:space="preserve">יקבע ויטמיע נהלים ומנגנונים מתאימים להתקנה, אחסון ושמירה על </w:t>
      </w:r>
      <w:r w:rsidR="00C32F1C">
        <w:rPr>
          <w:rFonts w:hint="cs"/>
          <w:rtl/>
        </w:rPr>
        <w:t>הסרטיפיקט</w:t>
      </w:r>
      <w:r w:rsidRPr="00567CDE">
        <w:rPr>
          <w:rtl/>
        </w:rPr>
        <w:t xml:space="preserve"> בהתאם לסיכונים הכרוכים בפעילות </w:t>
      </w:r>
      <w:r w:rsidRPr="00567CDE">
        <w:rPr>
          <w:rFonts w:hint="cs"/>
          <w:rtl/>
        </w:rPr>
        <w:t>נותן השירות</w:t>
      </w:r>
      <w:r w:rsidRPr="00567CDE">
        <w:rPr>
          <w:rtl/>
        </w:rPr>
        <w:t xml:space="preserve"> ולהיקף הפעילות, ובפרט יקבעו כללים בנושאים הבאים:</w:t>
      </w:r>
    </w:p>
    <w:p w:rsidR="004E6520" w:rsidRPr="0071078B" w:rsidRDefault="004E6520" w:rsidP="0071078B">
      <w:pPr>
        <w:pStyle w:val="20"/>
      </w:pPr>
      <w:r w:rsidRPr="0071078B">
        <w:rPr>
          <w:rtl/>
        </w:rPr>
        <w:t xml:space="preserve">הגנה על </w:t>
      </w:r>
      <w:r w:rsidR="0071078B" w:rsidRPr="0071078B">
        <w:rPr>
          <w:rtl/>
        </w:rPr>
        <w:t>ה</w:t>
      </w:r>
      <w:r w:rsidR="0071078B" w:rsidRPr="00BF5E0A">
        <w:rPr>
          <w:rFonts w:hint="eastAsia"/>
          <w:rtl/>
        </w:rPr>
        <w:t>סרטיפיקט</w:t>
      </w:r>
      <w:r w:rsidR="0071078B" w:rsidRPr="0071078B">
        <w:rPr>
          <w:rtl/>
        </w:rPr>
        <w:t xml:space="preserve"> </w:t>
      </w:r>
      <w:r w:rsidRPr="0071078B">
        <w:rPr>
          <w:rtl/>
        </w:rPr>
        <w:t xml:space="preserve">מפני פעולות או שימוש בלתי מורשים, הכוללים בין היתר: שינוי, החלפה, החדרה ומחיקה של </w:t>
      </w:r>
      <w:r w:rsidR="0071078B" w:rsidRPr="0071078B">
        <w:rPr>
          <w:rtl/>
        </w:rPr>
        <w:t>ה</w:t>
      </w:r>
      <w:r w:rsidR="0071078B" w:rsidRPr="0071078B">
        <w:rPr>
          <w:rFonts w:hint="cs"/>
          <w:rtl/>
        </w:rPr>
        <w:t>סרטיפיקט</w:t>
      </w:r>
      <w:r w:rsidRPr="0071078B">
        <w:rPr>
          <w:rtl/>
        </w:rPr>
        <w:t>.</w:t>
      </w:r>
    </w:p>
    <w:p w:rsidR="004E6520" w:rsidRPr="0071078B" w:rsidRDefault="004E6520" w:rsidP="0071078B">
      <w:pPr>
        <w:pStyle w:val="20"/>
      </w:pPr>
      <w:r w:rsidRPr="0071078B">
        <w:rPr>
          <w:rtl/>
        </w:rPr>
        <w:t xml:space="preserve">מניעת גילוי בלתי מורשה של התכנים הלא-ציבוריים של </w:t>
      </w:r>
      <w:r w:rsidR="0071078B" w:rsidRPr="00BF5E0A">
        <w:rPr>
          <w:rFonts w:hint="eastAsia"/>
          <w:rtl/>
        </w:rPr>
        <w:t>הסרטיפיקט</w:t>
      </w:r>
      <w:r w:rsidRPr="0071078B">
        <w:rPr>
          <w:rtl/>
        </w:rPr>
        <w:t>.</w:t>
      </w:r>
    </w:p>
    <w:p w:rsidR="004E6520" w:rsidRPr="0071078B" w:rsidRDefault="004E6520" w:rsidP="0071078B">
      <w:pPr>
        <w:pStyle w:val="20"/>
      </w:pPr>
      <w:r w:rsidRPr="0071078B">
        <w:rPr>
          <w:rtl/>
        </w:rPr>
        <w:t xml:space="preserve">הנהלים יספקו אינדיקציות למצב התפעולי של </w:t>
      </w:r>
      <w:r w:rsidR="0071078B" w:rsidRPr="00BF5E0A">
        <w:rPr>
          <w:rFonts w:hint="eastAsia"/>
          <w:rtl/>
        </w:rPr>
        <w:t>הסרטיפיקט</w:t>
      </w:r>
      <w:r w:rsidR="0071078B" w:rsidRPr="0071078B">
        <w:rPr>
          <w:rtl/>
        </w:rPr>
        <w:t xml:space="preserve"> </w:t>
      </w:r>
      <w:r w:rsidRPr="0071078B">
        <w:rPr>
          <w:rtl/>
        </w:rPr>
        <w:t>כדי להבטיח פעולה תקינה של</w:t>
      </w:r>
      <w:r w:rsidR="0071078B" w:rsidRPr="00BF5E0A">
        <w:rPr>
          <w:rFonts w:hint="eastAsia"/>
          <w:rtl/>
        </w:rPr>
        <w:t>ו</w:t>
      </w:r>
      <w:r w:rsidRPr="0071078B">
        <w:rPr>
          <w:rtl/>
        </w:rPr>
        <w:t>.</w:t>
      </w:r>
    </w:p>
    <w:p w:rsidR="004E6520" w:rsidRPr="0071078B" w:rsidRDefault="004E6520" w:rsidP="0071078B">
      <w:pPr>
        <w:pStyle w:val="20"/>
      </w:pPr>
      <w:r w:rsidRPr="0071078B">
        <w:rPr>
          <w:rtl/>
        </w:rPr>
        <w:lastRenderedPageBreak/>
        <w:t xml:space="preserve">איתור שגיאות בתפעול </w:t>
      </w:r>
      <w:r w:rsidR="0071078B" w:rsidRPr="0071078B">
        <w:rPr>
          <w:rtl/>
        </w:rPr>
        <w:t>ה</w:t>
      </w:r>
      <w:r w:rsidR="0071078B" w:rsidRPr="00BF5E0A">
        <w:rPr>
          <w:rFonts w:hint="eastAsia"/>
          <w:rtl/>
        </w:rPr>
        <w:t>סרטיפיקט</w:t>
      </w:r>
      <w:r w:rsidR="0071078B" w:rsidRPr="0071078B">
        <w:rPr>
          <w:rtl/>
        </w:rPr>
        <w:t xml:space="preserve"> </w:t>
      </w:r>
      <w:r w:rsidRPr="0071078B">
        <w:rPr>
          <w:rtl/>
        </w:rPr>
        <w:t>ומניעת זליגה של נתונים רגישים ופרמטרי אבטחה קריטיים כתוצאה משגיאות אלה.</w:t>
      </w:r>
    </w:p>
    <w:p w:rsidR="004E6520" w:rsidRPr="0071078B" w:rsidRDefault="004E6520" w:rsidP="0071078B">
      <w:pPr>
        <w:pStyle w:val="20"/>
        <w:rPr>
          <w:rtl/>
        </w:rPr>
      </w:pPr>
      <w:r w:rsidRPr="0071078B">
        <w:rPr>
          <w:rtl/>
        </w:rPr>
        <w:t xml:space="preserve">בקרה בזמן אמת על כל שינוי ופעולה המבוצעת על </w:t>
      </w:r>
      <w:r w:rsidR="0071078B" w:rsidRPr="0071078B">
        <w:rPr>
          <w:rtl/>
        </w:rPr>
        <w:t>ה</w:t>
      </w:r>
      <w:r w:rsidR="0071078B" w:rsidRPr="0071078B">
        <w:rPr>
          <w:rFonts w:hint="cs"/>
          <w:rtl/>
        </w:rPr>
        <w:t>סרטיפיקט</w:t>
      </w:r>
      <w:r w:rsidRPr="0071078B">
        <w:rPr>
          <w:rtl/>
        </w:rPr>
        <w:t>.</w:t>
      </w:r>
    </w:p>
    <w:p w:rsidR="004E6520" w:rsidRPr="00623D47" w:rsidRDefault="004E6520" w:rsidP="00A96042">
      <w:pPr>
        <w:spacing w:before="360"/>
        <w:rPr>
          <w:rFonts w:ascii="David" w:hAnsi="David"/>
          <w:b/>
          <w:bCs/>
        </w:rPr>
      </w:pPr>
      <w:r w:rsidRPr="00623D47">
        <w:rPr>
          <w:rFonts w:ascii="David" w:hAnsi="David"/>
          <w:b/>
          <w:bCs/>
          <w:rtl/>
        </w:rPr>
        <w:t>מחשוב ענן</w:t>
      </w:r>
    </w:p>
    <w:p w:rsidR="004E6520" w:rsidRDefault="004E6520" w:rsidP="00567CDE">
      <w:pPr>
        <w:pStyle w:val="10"/>
        <w:ind w:left="561" w:hanging="561"/>
      </w:pPr>
      <w:r>
        <w:rPr>
          <w:rFonts w:hint="cs"/>
          <w:rtl/>
        </w:rPr>
        <w:t xml:space="preserve">פעילות והעברת מידע במחשוב ענן תיעשה בהתאם להוראות והעקרונות שקבע הממונה, ולאחר </w:t>
      </w:r>
      <w:r w:rsidR="008006AA">
        <w:rPr>
          <w:rFonts w:hint="cs"/>
          <w:rtl/>
        </w:rPr>
        <w:t xml:space="preserve">קבלת </w:t>
      </w:r>
      <w:r>
        <w:rPr>
          <w:rFonts w:hint="cs"/>
          <w:rtl/>
        </w:rPr>
        <w:t xml:space="preserve">אישורו בלבד. </w:t>
      </w:r>
    </w:p>
    <w:p w:rsidR="00490383" w:rsidRPr="00F5148C" w:rsidRDefault="00490383" w:rsidP="00D912F9">
      <w:pPr>
        <w:spacing w:before="240"/>
        <w:rPr>
          <w:rFonts w:asciiTheme="minorBidi" w:hAnsiTheme="minorBidi"/>
          <w:b/>
          <w:bCs/>
          <w:rtl/>
        </w:rPr>
      </w:pPr>
      <w:r>
        <w:rPr>
          <w:rFonts w:asciiTheme="minorBidi" w:hAnsiTheme="minorBidi" w:hint="cs"/>
          <w:b/>
          <w:bCs/>
          <w:rtl/>
        </w:rPr>
        <w:t>פרק י</w:t>
      </w:r>
      <w:r w:rsidR="00D912F9">
        <w:rPr>
          <w:rFonts w:asciiTheme="minorBidi" w:hAnsiTheme="minorBidi" w:hint="cs"/>
          <w:b/>
          <w:bCs/>
          <w:rtl/>
        </w:rPr>
        <w:t>ב</w:t>
      </w:r>
      <w:r>
        <w:rPr>
          <w:rFonts w:asciiTheme="minorBidi" w:hAnsiTheme="minorBidi" w:hint="cs"/>
          <w:b/>
          <w:bCs/>
          <w:rtl/>
        </w:rPr>
        <w:t xml:space="preserve">' </w:t>
      </w:r>
      <w:r>
        <w:rPr>
          <w:rFonts w:asciiTheme="minorBidi" w:hAnsiTheme="minorBidi"/>
          <w:b/>
          <w:bCs/>
          <w:rtl/>
        </w:rPr>
        <w:t>–</w:t>
      </w:r>
      <w:r>
        <w:rPr>
          <w:rFonts w:asciiTheme="minorBidi" w:hAnsiTheme="minorBidi" w:hint="cs"/>
          <w:b/>
          <w:bCs/>
          <w:rtl/>
        </w:rPr>
        <w:t xml:space="preserve"> דיווחים </w:t>
      </w:r>
    </w:p>
    <w:p w:rsidR="007E71D5" w:rsidRDefault="007E71D5" w:rsidP="00591A29">
      <w:pPr>
        <w:pStyle w:val="10"/>
        <w:ind w:left="561" w:hanging="561"/>
      </w:pPr>
      <w:r w:rsidRPr="00567CDE">
        <w:rPr>
          <w:rFonts w:hint="eastAsia"/>
          <w:rtl/>
        </w:rPr>
        <w:t>נותן</w:t>
      </w:r>
      <w:r w:rsidRPr="00567CDE">
        <w:rPr>
          <w:rtl/>
        </w:rPr>
        <w:t xml:space="preserve"> </w:t>
      </w:r>
      <w:r w:rsidRPr="00567CDE">
        <w:rPr>
          <w:rFonts w:hint="eastAsia"/>
          <w:rtl/>
        </w:rPr>
        <w:t>שירות</w:t>
      </w:r>
      <w:r w:rsidRPr="00567CDE">
        <w:rPr>
          <w:rtl/>
        </w:rPr>
        <w:t xml:space="preserve"> </w:t>
      </w:r>
      <w:r w:rsidRPr="00567CDE">
        <w:rPr>
          <w:rFonts w:hint="eastAsia"/>
          <w:rtl/>
        </w:rPr>
        <w:t>מידע</w:t>
      </w:r>
      <w:r w:rsidRPr="00567CDE">
        <w:rPr>
          <w:rtl/>
        </w:rPr>
        <w:t xml:space="preserve"> </w:t>
      </w:r>
      <w:r w:rsidRPr="00567CDE">
        <w:rPr>
          <w:rFonts w:hint="eastAsia"/>
          <w:rtl/>
        </w:rPr>
        <w:t>פיננסי</w:t>
      </w:r>
      <w:r w:rsidRPr="00567CDE">
        <w:rPr>
          <w:rtl/>
        </w:rPr>
        <w:t xml:space="preserve"> </w:t>
      </w:r>
      <w:r w:rsidRPr="00567CDE">
        <w:rPr>
          <w:rFonts w:hint="eastAsia"/>
          <w:rtl/>
        </w:rPr>
        <w:t>ידווח</w:t>
      </w:r>
      <w:r w:rsidRPr="00567CDE">
        <w:rPr>
          <w:rtl/>
        </w:rPr>
        <w:t xml:space="preserve"> </w:t>
      </w:r>
      <w:r w:rsidRPr="00567CDE">
        <w:rPr>
          <w:rFonts w:hint="eastAsia"/>
          <w:rtl/>
        </w:rPr>
        <w:t>על</w:t>
      </w:r>
      <w:r w:rsidRPr="00567CDE">
        <w:rPr>
          <w:rtl/>
        </w:rPr>
        <w:t xml:space="preserve"> </w:t>
      </w:r>
      <w:r w:rsidRPr="00567CDE">
        <w:rPr>
          <w:rFonts w:hint="eastAsia"/>
          <w:rtl/>
        </w:rPr>
        <w:t>פעילות</w:t>
      </w:r>
      <w:r w:rsidR="008006AA">
        <w:rPr>
          <w:rFonts w:hint="cs"/>
          <w:rtl/>
        </w:rPr>
        <w:t xml:space="preserve"> ז</w:t>
      </w:r>
      <w:r w:rsidRPr="00567CDE">
        <w:rPr>
          <w:rFonts w:hint="eastAsia"/>
          <w:rtl/>
        </w:rPr>
        <w:t>ו</w:t>
      </w:r>
      <w:r>
        <w:rPr>
          <w:rFonts w:hint="cs"/>
          <w:rtl/>
        </w:rPr>
        <w:t xml:space="preserve"> ב</w:t>
      </w:r>
      <w:r w:rsidRPr="00567CDE">
        <w:rPr>
          <w:rFonts w:hint="eastAsia"/>
          <w:rtl/>
        </w:rPr>
        <w:t>התאם</w:t>
      </w:r>
      <w:r w:rsidRPr="00567CDE">
        <w:rPr>
          <w:rtl/>
        </w:rPr>
        <w:t xml:space="preserve"> </w:t>
      </w:r>
      <w:r>
        <w:rPr>
          <w:rFonts w:hint="cs"/>
          <w:rtl/>
        </w:rPr>
        <w:t>ל</w:t>
      </w:r>
      <w:r w:rsidR="001E75E8">
        <w:rPr>
          <w:rFonts w:hint="cs"/>
          <w:rtl/>
        </w:rPr>
        <w:t>מפורט ב</w:t>
      </w:r>
      <w:r>
        <w:rPr>
          <w:rFonts w:hint="cs"/>
          <w:rtl/>
        </w:rPr>
        <w:t>הורא</w:t>
      </w:r>
      <w:r w:rsidR="004939DF">
        <w:rPr>
          <w:rFonts w:hint="cs"/>
          <w:rtl/>
        </w:rPr>
        <w:t xml:space="preserve">ת דיווח </w:t>
      </w:r>
      <w:r>
        <w:rPr>
          <w:rFonts w:hint="cs"/>
          <w:rtl/>
        </w:rPr>
        <w:t xml:space="preserve">308 </w:t>
      </w:r>
      <w:r w:rsidR="004939DF">
        <w:rPr>
          <w:rFonts w:hint="cs"/>
          <w:rtl/>
        </w:rPr>
        <w:t>ו</w:t>
      </w:r>
      <w:r w:rsidR="001E75E8">
        <w:rPr>
          <w:rFonts w:hint="cs"/>
          <w:rtl/>
        </w:rPr>
        <w:t>ב</w:t>
      </w:r>
      <w:r w:rsidR="004939DF">
        <w:rPr>
          <w:rFonts w:hint="cs"/>
          <w:rtl/>
        </w:rPr>
        <w:t xml:space="preserve">הוראת דיווח </w:t>
      </w:r>
      <w:r w:rsidR="004939DF">
        <w:rPr>
          <w:rFonts w:hint="cs"/>
        </w:rPr>
        <w:t>A</w:t>
      </w:r>
      <w:r w:rsidR="004939DF">
        <w:rPr>
          <w:rFonts w:hint="cs"/>
          <w:rtl/>
        </w:rPr>
        <w:t>308.</w:t>
      </w:r>
      <w:r>
        <w:rPr>
          <w:rFonts w:hint="cs"/>
          <w:rtl/>
        </w:rPr>
        <w:t xml:space="preserve"> </w:t>
      </w:r>
    </w:p>
    <w:p w:rsidR="00F95EE1" w:rsidRPr="00A96042" w:rsidRDefault="00F95EE1" w:rsidP="00591A29">
      <w:pPr>
        <w:spacing w:before="360"/>
        <w:rPr>
          <w:rFonts w:asciiTheme="minorBidi" w:hAnsiTheme="minorBidi"/>
        </w:rPr>
      </w:pPr>
      <w:r>
        <w:rPr>
          <w:rFonts w:asciiTheme="minorBidi" w:hAnsiTheme="minorBidi" w:hint="cs"/>
          <w:b/>
          <w:bCs/>
          <w:rtl/>
        </w:rPr>
        <w:t xml:space="preserve">פרק </w:t>
      </w:r>
      <w:r w:rsidR="00D912F9">
        <w:rPr>
          <w:rFonts w:asciiTheme="minorBidi" w:hAnsiTheme="minorBidi" w:hint="cs"/>
          <w:b/>
          <w:bCs/>
          <w:rtl/>
        </w:rPr>
        <w:t>יג</w:t>
      </w:r>
      <w:r w:rsidR="005C5543">
        <w:rPr>
          <w:rFonts w:asciiTheme="minorBidi" w:hAnsiTheme="minorBidi" w:hint="cs"/>
          <w:b/>
          <w:bCs/>
          <w:rtl/>
        </w:rPr>
        <w:t xml:space="preserve">' </w:t>
      </w:r>
      <w:r>
        <w:rPr>
          <w:rFonts w:asciiTheme="minorBidi" w:hAnsiTheme="minorBidi" w:hint="cs"/>
          <w:b/>
          <w:bCs/>
          <w:rtl/>
        </w:rPr>
        <w:t xml:space="preserve">- </w:t>
      </w:r>
      <w:r w:rsidRPr="00A96042">
        <w:rPr>
          <w:rFonts w:asciiTheme="minorBidi" w:hAnsiTheme="minorBidi" w:hint="cs"/>
          <w:b/>
          <w:bCs/>
          <w:rtl/>
        </w:rPr>
        <w:t>תחילה</w:t>
      </w:r>
    </w:p>
    <w:p w:rsidR="00F95EE1" w:rsidRPr="00A96042" w:rsidRDefault="00F95EE1" w:rsidP="00916D99">
      <w:pPr>
        <w:pStyle w:val="10"/>
        <w:rPr>
          <w:rFonts w:asciiTheme="minorBidi" w:hAnsiTheme="minorBidi"/>
        </w:rPr>
      </w:pPr>
      <w:r w:rsidRPr="00A96042">
        <w:rPr>
          <w:rFonts w:hint="cs"/>
          <w:rtl/>
        </w:rPr>
        <w:t xml:space="preserve">תחילתה של הוראה זו </w:t>
      </w:r>
      <w:r w:rsidR="0065170E" w:rsidRPr="00A96042">
        <w:rPr>
          <w:rFonts w:hint="cs"/>
          <w:rtl/>
        </w:rPr>
        <w:t>ב</w:t>
      </w:r>
      <w:r w:rsidRPr="00A96042">
        <w:rPr>
          <w:rFonts w:hint="cs"/>
          <w:rtl/>
        </w:rPr>
        <w:t>יום כניסת חוק שירות מידע פיננסי</w:t>
      </w:r>
      <w:r w:rsidR="008C0836" w:rsidRPr="008C0836">
        <w:rPr>
          <w:rFonts w:hint="cs"/>
          <w:rtl/>
        </w:rPr>
        <w:t xml:space="preserve"> </w:t>
      </w:r>
      <w:r w:rsidR="008C0836">
        <w:rPr>
          <w:rFonts w:hint="cs"/>
          <w:rtl/>
        </w:rPr>
        <w:t>לתוקף</w:t>
      </w:r>
      <w:r w:rsidR="0065170E" w:rsidRPr="00A96042">
        <w:rPr>
          <w:rFonts w:asciiTheme="minorBidi" w:hAnsiTheme="minorBidi" w:hint="cs"/>
          <w:rtl/>
        </w:rPr>
        <w:t>, ובהתאם למועדים הקבועים ב</w:t>
      </w:r>
      <w:r w:rsidR="00916D99">
        <w:rPr>
          <w:rFonts w:asciiTheme="minorBidi" w:hAnsiTheme="minorBidi" w:hint="cs"/>
          <w:rtl/>
        </w:rPr>
        <w:t>ו</w:t>
      </w:r>
      <w:r w:rsidR="005269F8" w:rsidRPr="00A96042">
        <w:rPr>
          <w:rFonts w:asciiTheme="minorBidi" w:hAnsiTheme="minorBidi" w:hint="cs"/>
          <w:rtl/>
        </w:rPr>
        <w:t>.</w:t>
      </w:r>
    </w:p>
    <w:p w:rsidR="00567CDE" w:rsidRPr="00A96042" w:rsidRDefault="00567CDE" w:rsidP="00567CDE">
      <w:pPr>
        <w:pStyle w:val="10"/>
        <w:numPr>
          <w:ilvl w:val="0"/>
          <w:numId w:val="0"/>
        </w:numPr>
        <w:ind w:left="562" w:hanging="562"/>
        <w:rPr>
          <w:rFonts w:asciiTheme="minorBidi" w:hAnsiTheme="minorBidi"/>
          <w:rtl/>
        </w:rPr>
      </w:pPr>
    </w:p>
    <w:p w:rsidR="00567CDE" w:rsidRPr="00567CDE" w:rsidRDefault="00567CDE" w:rsidP="00567CDE">
      <w:pPr>
        <w:pStyle w:val="10"/>
        <w:numPr>
          <w:ilvl w:val="0"/>
          <w:numId w:val="0"/>
        </w:numPr>
        <w:ind w:left="562" w:hanging="562"/>
        <w:rPr>
          <w:rFonts w:asciiTheme="minorBidi" w:hAnsiTheme="minorBidi"/>
          <w:rtl/>
        </w:rPr>
      </w:pPr>
    </w:p>
    <w:p w:rsidR="00F95EE1" w:rsidRPr="006C1153" w:rsidRDefault="00F95EE1" w:rsidP="00F95EE1">
      <w:pPr>
        <w:pStyle w:val="af7"/>
        <w:ind w:left="509"/>
        <w:jc w:val="center"/>
        <w:rPr>
          <w:rFonts w:asciiTheme="minorBidi" w:hAnsiTheme="minorBidi"/>
        </w:rPr>
      </w:pPr>
      <w:r w:rsidRPr="00BE3C8C">
        <w:rPr>
          <w:b/>
          <w:bCs/>
          <w:sz w:val="36"/>
          <w:szCs w:val="36"/>
          <w:rtl/>
        </w:rPr>
        <w:t>* * *</w:t>
      </w:r>
    </w:p>
    <w:p w:rsidR="00C83DAB" w:rsidRPr="00D1467B" w:rsidRDefault="00C83DAB" w:rsidP="004E6520">
      <w:pPr>
        <w:rPr>
          <w:rFonts w:asciiTheme="minorBidi" w:hAnsiTheme="minorBidi"/>
          <w:b/>
          <w:bCs/>
          <w:rtl/>
        </w:rPr>
      </w:pPr>
    </w:p>
    <w:p w:rsidR="00B423C7" w:rsidRPr="004E6520" w:rsidRDefault="00B423C7" w:rsidP="004E6520">
      <w:pPr>
        <w:rPr>
          <w:rtl/>
        </w:rPr>
      </w:pPr>
      <w:bookmarkStart w:id="6" w:name="_GoBack"/>
      <w:bookmarkEnd w:id="6"/>
    </w:p>
    <w:sectPr w:rsidR="00B423C7" w:rsidRPr="004E6520" w:rsidSect="001D75A4">
      <w:headerReference w:type="even" r:id="rId9"/>
      <w:headerReference w:type="default" r:id="rId10"/>
      <w:footerReference w:type="even" r:id="rId11"/>
      <w:headerReference w:type="first" r:id="rId12"/>
      <w:footerReference w:type="first" r:id="rId13"/>
      <w:endnotePr>
        <w:numFmt w:val="lowerLetter"/>
      </w:endnotePr>
      <w:pgSz w:w="11906" w:h="16838" w:code="9"/>
      <w:pgMar w:top="284" w:right="1274" w:bottom="709" w:left="993" w:header="794" w:footer="68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A9" w:rsidRDefault="00134CA9">
      <w:r>
        <w:separator/>
      </w:r>
    </w:p>
  </w:endnote>
  <w:endnote w:type="continuationSeparator" w:id="0">
    <w:p w:rsidR="00134CA9" w:rsidRDefault="00134CA9">
      <w:r>
        <w:continuationSeparator/>
      </w:r>
    </w:p>
  </w:endnote>
  <w:endnote w:type="continuationNotice" w:id="1">
    <w:p w:rsidR="00134CA9" w:rsidRDefault="00134C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5E" w:rsidRDefault="0012745E" w:rsidP="0064358E">
    <w:pPr>
      <w:pStyle w:val="a5"/>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end"/>
    </w:r>
  </w:p>
  <w:p w:rsidR="0012745E" w:rsidRDefault="001274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5E" w:rsidRPr="00D340F3" w:rsidRDefault="0012745E" w:rsidP="00EF237D">
    <w:pPr>
      <w:jc w:val="center"/>
      <w:rPr>
        <w:color w:val="FFFFFF"/>
        <w:sz w:val="2"/>
        <w:szCs w:val="2"/>
        <w:rtl/>
      </w:rPr>
    </w:pPr>
    <w:bookmarkStart w:id="7" w:name="DocOpen"/>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A9" w:rsidRDefault="00134CA9">
      <w:r>
        <w:separator/>
      </w:r>
    </w:p>
  </w:footnote>
  <w:footnote w:type="continuationSeparator" w:id="0">
    <w:p w:rsidR="00134CA9" w:rsidRDefault="00134CA9">
      <w:r>
        <w:continuationSeparator/>
      </w:r>
    </w:p>
  </w:footnote>
  <w:footnote w:type="continuationNotice" w:id="1">
    <w:p w:rsidR="00134CA9" w:rsidRDefault="00134C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5E" w:rsidRDefault="0012745E" w:rsidP="0028590F">
    <w:pPr>
      <w:pStyle w:val="a8"/>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separate"/>
    </w:r>
    <w:r>
      <w:rPr>
        <w:rStyle w:val="a7"/>
        <w:noProof/>
        <w:rtl/>
      </w:rPr>
      <w:t>1</w:t>
    </w:r>
    <w:r>
      <w:rPr>
        <w:rStyle w:val="a7"/>
        <w:rtl/>
      </w:rPr>
      <w:fldChar w:fldCharType="end"/>
    </w:r>
  </w:p>
  <w:p w:rsidR="0012745E" w:rsidRDefault="001274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2881"/>
      <w:gridCol w:w="6095"/>
      <w:gridCol w:w="1559"/>
    </w:tblGrid>
    <w:tr w:rsidR="0012745E" w:rsidTr="00B24A2E">
      <w:trPr>
        <w:trHeight w:val="45"/>
        <w:tblHeader/>
      </w:trPr>
      <w:tc>
        <w:tcPr>
          <w:tcW w:w="2881" w:type="dxa"/>
          <w:hideMark/>
        </w:tcPr>
        <w:p w:rsidR="0012745E" w:rsidRDefault="0012745E" w:rsidP="00352BFC">
          <w:pPr>
            <w:pStyle w:val="a8"/>
            <w:rPr>
              <w:b/>
              <w:bCs/>
              <w:noProof/>
              <w:color w:val="7F7F7F" w:themeColor="text1" w:themeTint="80"/>
            </w:rPr>
          </w:pPr>
          <w:r>
            <w:rPr>
              <w:b/>
              <w:bCs/>
              <w:noProof/>
              <w:color w:val="7F7F7F" w:themeColor="text1" w:themeTint="80"/>
            </w:rPr>
            <w:drawing>
              <wp:inline distT="0" distB="0" distL="0" distR="0" wp14:anchorId="5FA2DC49" wp14:editId="05E9C4E6">
                <wp:extent cx="1645920" cy="497205"/>
                <wp:effectExtent l="0" t="0" r="0" b="0"/>
                <wp:docPr id="1" name="תמונה 1" title="לוגו מערכת"/>
                <wp:cNvGraphicFramePr/>
                <a:graphic xmlns:a="http://schemas.openxmlformats.org/drawingml/2006/main">
                  <a:graphicData uri="http://schemas.openxmlformats.org/drawingml/2006/picture">
                    <pic:pic xmlns:pic="http://schemas.openxmlformats.org/drawingml/2006/picture">
                      <pic:nvPicPr>
                        <pic:cNvPr id="11" name="תמונה 11" title="לוגו מערכת"/>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493395"/>
                        </a:xfrm>
                        <a:prstGeom prst="rect">
                          <a:avLst/>
                        </a:prstGeom>
                      </pic:spPr>
                    </pic:pic>
                  </a:graphicData>
                </a:graphic>
              </wp:inline>
            </w:drawing>
          </w:r>
        </w:p>
      </w:tc>
      <w:tc>
        <w:tcPr>
          <w:tcW w:w="6095" w:type="dxa"/>
          <w:hideMark/>
        </w:tcPr>
        <w:p w:rsidR="0012745E" w:rsidRPr="00F703BB" w:rsidRDefault="0012745E" w:rsidP="00F703BB">
          <w:pPr>
            <w:pStyle w:val="a8"/>
            <w:spacing w:before="120" w:line="240" w:lineRule="auto"/>
            <w:jc w:val="left"/>
            <w:rPr>
              <w:rFonts w:ascii="David" w:hAnsi="David"/>
              <w:b/>
              <w:bCs/>
              <w:color w:val="7F7F7F" w:themeColor="text1" w:themeTint="80"/>
              <w:sz w:val="22"/>
              <w:szCs w:val="22"/>
            </w:rPr>
          </w:pPr>
          <w:r w:rsidRPr="00F703BB">
            <w:rPr>
              <w:b/>
              <w:bCs/>
              <w:color w:val="7F7F7F" w:themeColor="text1" w:themeTint="80"/>
              <w:sz w:val="22"/>
              <w:szCs w:val="22"/>
              <w:rtl/>
            </w:rPr>
            <w:t>הממונה על שיתוף בנתוני אשראי</w:t>
          </w:r>
          <w:r w:rsidRPr="00F703BB">
            <w:rPr>
              <w:color w:val="7F7F7F" w:themeColor="text1" w:themeTint="80"/>
              <w:sz w:val="22"/>
              <w:szCs w:val="22"/>
              <w:rtl/>
            </w:rPr>
            <w:t xml:space="preserve">: הוראה ללשכת אשראי ולשכת מידע על עוסקים </w:t>
          </w:r>
        </w:p>
        <w:p w:rsidR="0012745E" w:rsidRPr="00F703BB" w:rsidRDefault="0012745E" w:rsidP="00F703BB">
          <w:pPr>
            <w:pStyle w:val="a8"/>
            <w:spacing w:before="120" w:line="240" w:lineRule="auto"/>
            <w:jc w:val="left"/>
            <w:rPr>
              <w:color w:val="7F7F7F" w:themeColor="text1" w:themeTint="80"/>
              <w:sz w:val="22"/>
              <w:szCs w:val="22"/>
              <w:rtl/>
            </w:rPr>
          </w:pPr>
          <w:r w:rsidRPr="00F703BB">
            <w:rPr>
              <w:rFonts w:hint="eastAsia"/>
              <w:sz w:val="22"/>
              <w:szCs w:val="22"/>
              <w:rtl/>
            </w:rPr>
            <w:t>מתן</w:t>
          </w:r>
          <w:r w:rsidRPr="00F703BB">
            <w:rPr>
              <w:sz w:val="22"/>
              <w:szCs w:val="22"/>
              <w:rtl/>
            </w:rPr>
            <w:t xml:space="preserve"> </w:t>
          </w:r>
          <w:r w:rsidRPr="00F703BB">
            <w:rPr>
              <w:rFonts w:hint="eastAsia"/>
              <w:sz w:val="22"/>
              <w:szCs w:val="22"/>
              <w:rtl/>
            </w:rPr>
            <w:t>שירות</w:t>
          </w:r>
          <w:r w:rsidRPr="00F703BB">
            <w:rPr>
              <w:sz w:val="22"/>
              <w:szCs w:val="22"/>
              <w:rtl/>
            </w:rPr>
            <w:t xml:space="preserve"> </w:t>
          </w:r>
          <w:r>
            <w:rPr>
              <w:rFonts w:hint="cs"/>
              <w:sz w:val="22"/>
              <w:szCs w:val="22"/>
              <w:rtl/>
            </w:rPr>
            <w:t xml:space="preserve">מידע </w:t>
          </w:r>
          <w:r w:rsidRPr="00F703BB">
            <w:rPr>
              <w:rFonts w:hint="eastAsia"/>
              <w:sz w:val="22"/>
              <w:szCs w:val="22"/>
              <w:rtl/>
            </w:rPr>
            <w:t>פיננסי</w:t>
          </w:r>
          <w:r w:rsidRPr="00F703BB">
            <w:rPr>
              <w:sz w:val="22"/>
              <w:szCs w:val="22"/>
              <w:rtl/>
            </w:rPr>
            <w:t xml:space="preserve"> [1] </w:t>
          </w:r>
          <w:r w:rsidRPr="00F703BB">
            <w:rPr>
              <w:sz w:val="22"/>
              <w:szCs w:val="22"/>
            </w:rPr>
            <w:t>2/22)</w:t>
          </w:r>
          <w:r w:rsidRPr="00F703BB">
            <w:rPr>
              <w:sz w:val="22"/>
              <w:szCs w:val="22"/>
              <w:rtl/>
            </w:rPr>
            <w:t>)</w:t>
          </w:r>
        </w:p>
      </w:tc>
      <w:tc>
        <w:tcPr>
          <w:tcW w:w="1559" w:type="dxa"/>
          <w:hideMark/>
        </w:tcPr>
        <w:p w:rsidR="0012745E" w:rsidRDefault="0012745E" w:rsidP="00F703BB">
          <w:pPr>
            <w:pStyle w:val="a8"/>
            <w:spacing w:line="240" w:lineRule="auto"/>
            <w:jc w:val="center"/>
            <w:rPr>
              <w:b/>
              <w:bCs/>
              <w:noProof/>
              <w:color w:val="7F7F7F" w:themeColor="text1" w:themeTint="80"/>
              <w:rtl/>
            </w:rPr>
          </w:pPr>
          <w:r>
            <w:rPr>
              <w:b/>
              <w:bCs/>
              <w:noProof/>
              <w:color w:val="7F7F7F" w:themeColor="text1" w:themeTint="80"/>
            </w:rPr>
            <w:drawing>
              <wp:inline distT="0" distB="0" distL="0" distR="0" wp14:anchorId="74336000" wp14:editId="71F6E5E5">
                <wp:extent cx="556260" cy="556260"/>
                <wp:effectExtent l="0" t="0" r="0" b="0"/>
                <wp:docPr id="2" name="תמונה 2"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12745E" w:rsidRDefault="0012745E" w:rsidP="00F703BB">
          <w:pPr>
            <w:pStyle w:val="a8"/>
            <w:spacing w:line="240" w:lineRule="auto"/>
            <w:jc w:val="center"/>
            <w:rPr>
              <w:b/>
              <w:bCs/>
              <w:noProof/>
              <w:color w:val="7F7F7F" w:themeColor="text1" w:themeTint="80"/>
              <w:rtl/>
            </w:rPr>
          </w:pPr>
          <w:r>
            <w:rPr>
              <w:color w:val="7F7F7F" w:themeColor="text1" w:themeTint="80"/>
            </w:rPr>
            <w:t>-310</w:t>
          </w:r>
          <w:r>
            <w:rPr>
              <w:color w:val="7F7F7F" w:themeColor="text1" w:themeTint="80"/>
              <w:rtl/>
            </w:rPr>
            <w:t xml:space="preserve">עמ' </w:t>
          </w:r>
          <w:r>
            <w:rPr>
              <w:color w:val="7F7F7F" w:themeColor="text1" w:themeTint="80"/>
              <w:rtl/>
            </w:rPr>
            <w:fldChar w:fldCharType="begin"/>
          </w:r>
          <w:r>
            <w:rPr>
              <w:color w:val="7F7F7F" w:themeColor="text1" w:themeTint="80"/>
              <w:rtl/>
            </w:rPr>
            <w:instrText xml:space="preserve"> </w:instrText>
          </w:r>
          <w:r>
            <w:rPr>
              <w:color w:val="7F7F7F" w:themeColor="text1" w:themeTint="80"/>
            </w:rPr>
            <w:instrText>PAGE   \* MERGEFORMAT</w:instrText>
          </w:r>
          <w:r>
            <w:rPr>
              <w:color w:val="7F7F7F" w:themeColor="text1" w:themeTint="80"/>
              <w:rtl/>
            </w:rPr>
            <w:instrText xml:space="preserve"> </w:instrText>
          </w:r>
          <w:r>
            <w:rPr>
              <w:color w:val="7F7F7F" w:themeColor="text1" w:themeTint="80"/>
              <w:rtl/>
            </w:rPr>
            <w:fldChar w:fldCharType="separate"/>
          </w:r>
          <w:r w:rsidR="007C19B7">
            <w:rPr>
              <w:noProof/>
              <w:color w:val="7F7F7F" w:themeColor="text1" w:themeTint="80"/>
              <w:rtl/>
            </w:rPr>
            <w:t>11</w:t>
          </w:r>
          <w:r>
            <w:rPr>
              <w:color w:val="7F7F7F" w:themeColor="text1" w:themeTint="80"/>
              <w:rtl/>
            </w:rPr>
            <w:fldChar w:fldCharType="end"/>
          </w:r>
        </w:p>
      </w:tc>
    </w:tr>
  </w:tbl>
  <w:p w:rsidR="0012745E" w:rsidRPr="00352BFC" w:rsidRDefault="0012745E" w:rsidP="00352BF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2881"/>
      <w:gridCol w:w="6095"/>
      <w:gridCol w:w="1559"/>
    </w:tblGrid>
    <w:tr w:rsidR="0012745E" w:rsidTr="00352BFC">
      <w:trPr>
        <w:trHeight w:val="45"/>
        <w:tblHeader/>
      </w:trPr>
      <w:tc>
        <w:tcPr>
          <w:tcW w:w="2881" w:type="dxa"/>
          <w:hideMark/>
        </w:tcPr>
        <w:p w:rsidR="0012745E" w:rsidRDefault="0012745E" w:rsidP="00352BFC">
          <w:pPr>
            <w:pStyle w:val="a8"/>
            <w:rPr>
              <w:b/>
              <w:bCs/>
              <w:noProof/>
              <w:color w:val="7F7F7F" w:themeColor="text1" w:themeTint="80"/>
            </w:rPr>
          </w:pPr>
          <w:r>
            <w:rPr>
              <w:b/>
              <w:bCs/>
              <w:noProof/>
              <w:color w:val="7F7F7F" w:themeColor="text1" w:themeTint="80"/>
            </w:rPr>
            <w:drawing>
              <wp:inline distT="0" distB="0" distL="0" distR="0" wp14:anchorId="1BE74957" wp14:editId="12F555CA">
                <wp:extent cx="1645920" cy="497205"/>
                <wp:effectExtent l="0" t="0" r="0" b="0"/>
                <wp:docPr id="11" name="תמונה 11" title="לוגו מערכת"/>
                <wp:cNvGraphicFramePr/>
                <a:graphic xmlns:a="http://schemas.openxmlformats.org/drawingml/2006/main">
                  <a:graphicData uri="http://schemas.openxmlformats.org/drawingml/2006/picture">
                    <pic:pic xmlns:pic="http://schemas.openxmlformats.org/drawingml/2006/picture">
                      <pic:nvPicPr>
                        <pic:cNvPr id="11" name="תמונה 11" title="לוגו מערכת"/>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493395"/>
                        </a:xfrm>
                        <a:prstGeom prst="rect">
                          <a:avLst/>
                        </a:prstGeom>
                      </pic:spPr>
                    </pic:pic>
                  </a:graphicData>
                </a:graphic>
              </wp:inline>
            </w:drawing>
          </w:r>
        </w:p>
      </w:tc>
      <w:tc>
        <w:tcPr>
          <w:tcW w:w="6095" w:type="dxa"/>
          <w:hideMark/>
        </w:tcPr>
        <w:p w:rsidR="0012745E" w:rsidRPr="00F703BB" w:rsidRDefault="0012745E" w:rsidP="00F703BB">
          <w:pPr>
            <w:pStyle w:val="a8"/>
            <w:spacing w:before="120" w:line="240" w:lineRule="auto"/>
            <w:jc w:val="left"/>
            <w:rPr>
              <w:rFonts w:ascii="David" w:hAnsi="David"/>
              <w:b/>
              <w:bCs/>
              <w:color w:val="7F7F7F" w:themeColor="text1" w:themeTint="80"/>
              <w:sz w:val="22"/>
              <w:szCs w:val="22"/>
            </w:rPr>
          </w:pPr>
          <w:r w:rsidRPr="00F703BB">
            <w:rPr>
              <w:b/>
              <w:bCs/>
              <w:color w:val="7F7F7F" w:themeColor="text1" w:themeTint="80"/>
              <w:sz w:val="22"/>
              <w:szCs w:val="22"/>
              <w:rtl/>
            </w:rPr>
            <w:t>הממונה על שיתוף בנתוני אשראי</w:t>
          </w:r>
          <w:r w:rsidRPr="00F703BB">
            <w:rPr>
              <w:color w:val="7F7F7F" w:themeColor="text1" w:themeTint="80"/>
              <w:sz w:val="22"/>
              <w:szCs w:val="22"/>
              <w:rtl/>
            </w:rPr>
            <w:t xml:space="preserve">: הוראה ללשכת אשראי ולשכת מידע על עוסקים </w:t>
          </w:r>
        </w:p>
        <w:p w:rsidR="0012745E" w:rsidRPr="00F703BB" w:rsidRDefault="0012745E" w:rsidP="00271250">
          <w:pPr>
            <w:pStyle w:val="a8"/>
            <w:spacing w:before="120" w:line="240" w:lineRule="auto"/>
            <w:jc w:val="left"/>
            <w:rPr>
              <w:color w:val="7F7F7F" w:themeColor="text1" w:themeTint="80"/>
              <w:sz w:val="22"/>
              <w:szCs w:val="22"/>
              <w:rtl/>
            </w:rPr>
          </w:pPr>
          <w:r w:rsidRPr="00F703BB">
            <w:rPr>
              <w:rFonts w:hint="eastAsia"/>
              <w:sz w:val="22"/>
              <w:szCs w:val="22"/>
              <w:rtl/>
            </w:rPr>
            <w:t>מתן</w:t>
          </w:r>
          <w:r w:rsidRPr="00F703BB">
            <w:rPr>
              <w:sz w:val="22"/>
              <w:szCs w:val="22"/>
              <w:rtl/>
            </w:rPr>
            <w:t xml:space="preserve"> </w:t>
          </w:r>
          <w:r w:rsidRPr="00F703BB">
            <w:rPr>
              <w:rFonts w:hint="eastAsia"/>
              <w:sz w:val="22"/>
              <w:szCs w:val="22"/>
              <w:rtl/>
            </w:rPr>
            <w:t>שירות</w:t>
          </w:r>
          <w:r w:rsidRPr="00F703BB">
            <w:rPr>
              <w:sz w:val="22"/>
              <w:szCs w:val="22"/>
              <w:rtl/>
            </w:rPr>
            <w:t xml:space="preserve"> </w:t>
          </w:r>
          <w:r>
            <w:rPr>
              <w:rFonts w:hint="cs"/>
              <w:sz w:val="22"/>
              <w:szCs w:val="22"/>
              <w:rtl/>
            </w:rPr>
            <w:t xml:space="preserve">מידע </w:t>
          </w:r>
          <w:r w:rsidRPr="00F703BB">
            <w:rPr>
              <w:rFonts w:hint="eastAsia"/>
              <w:sz w:val="22"/>
              <w:szCs w:val="22"/>
              <w:rtl/>
            </w:rPr>
            <w:t>פיננסי</w:t>
          </w:r>
          <w:r w:rsidRPr="00F703BB">
            <w:rPr>
              <w:sz w:val="22"/>
              <w:szCs w:val="22"/>
              <w:rtl/>
            </w:rPr>
            <w:t xml:space="preserve"> </w:t>
          </w:r>
          <w:r w:rsidRPr="00C72493">
            <w:rPr>
              <w:sz w:val="22"/>
              <w:szCs w:val="22"/>
            </w:rPr>
            <w:t>3/22)[1]</w:t>
          </w:r>
          <w:r w:rsidRPr="00C72493">
            <w:rPr>
              <w:sz w:val="22"/>
              <w:szCs w:val="22"/>
              <w:rtl/>
            </w:rPr>
            <w:t>)</w:t>
          </w:r>
        </w:p>
      </w:tc>
      <w:tc>
        <w:tcPr>
          <w:tcW w:w="1559" w:type="dxa"/>
          <w:hideMark/>
        </w:tcPr>
        <w:p w:rsidR="0012745E" w:rsidRDefault="0012745E" w:rsidP="00F703BB">
          <w:pPr>
            <w:pStyle w:val="a8"/>
            <w:spacing w:line="240" w:lineRule="auto"/>
            <w:jc w:val="center"/>
            <w:rPr>
              <w:b/>
              <w:bCs/>
              <w:noProof/>
              <w:color w:val="7F7F7F" w:themeColor="text1" w:themeTint="80"/>
              <w:rtl/>
            </w:rPr>
          </w:pPr>
          <w:r>
            <w:rPr>
              <w:b/>
              <w:bCs/>
              <w:noProof/>
              <w:color w:val="7F7F7F" w:themeColor="text1" w:themeTint="80"/>
            </w:rPr>
            <w:drawing>
              <wp:inline distT="0" distB="0" distL="0" distR="0" wp14:anchorId="68E8EF49" wp14:editId="4B30B99B">
                <wp:extent cx="556260" cy="556260"/>
                <wp:effectExtent l="0" t="0" r="0" b="0"/>
                <wp:docPr id="12" name="תמונה 12" title="לוגו בנק ישראל"/>
                <wp:cNvGraphicFramePr/>
                <a:graphic xmlns:a="http://schemas.openxmlformats.org/drawingml/2006/main">
                  <a:graphicData uri="http://schemas.openxmlformats.org/drawingml/2006/picture">
                    <pic:pic xmlns:pic="http://schemas.openxmlformats.org/drawingml/2006/picture">
                      <pic:nvPicPr>
                        <pic:cNvPr id="12" name="תמונה 9" title="לוגו בנק ישראל"/>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12745E" w:rsidRDefault="0012745E" w:rsidP="00F703BB">
          <w:pPr>
            <w:pStyle w:val="a8"/>
            <w:spacing w:line="240" w:lineRule="auto"/>
            <w:jc w:val="center"/>
            <w:rPr>
              <w:b/>
              <w:bCs/>
              <w:noProof/>
              <w:color w:val="7F7F7F" w:themeColor="text1" w:themeTint="80"/>
              <w:rtl/>
            </w:rPr>
          </w:pPr>
          <w:r>
            <w:rPr>
              <w:color w:val="7F7F7F" w:themeColor="text1" w:themeTint="80"/>
            </w:rPr>
            <w:t>-310</w:t>
          </w:r>
          <w:r>
            <w:rPr>
              <w:color w:val="7F7F7F" w:themeColor="text1" w:themeTint="80"/>
              <w:rtl/>
            </w:rPr>
            <w:t xml:space="preserve">עמ' </w:t>
          </w:r>
          <w:r>
            <w:rPr>
              <w:color w:val="7F7F7F" w:themeColor="text1" w:themeTint="80"/>
              <w:rtl/>
            </w:rPr>
            <w:fldChar w:fldCharType="begin"/>
          </w:r>
          <w:r>
            <w:rPr>
              <w:color w:val="7F7F7F" w:themeColor="text1" w:themeTint="80"/>
              <w:rtl/>
            </w:rPr>
            <w:instrText xml:space="preserve"> </w:instrText>
          </w:r>
          <w:r>
            <w:rPr>
              <w:color w:val="7F7F7F" w:themeColor="text1" w:themeTint="80"/>
            </w:rPr>
            <w:instrText>PAGE   \* MERGEFORMAT</w:instrText>
          </w:r>
          <w:r>
            <w:rPr>
              <w:color w:val="7F7F7F" w:themeColor="text1" w:themeTint="80"/>
              <w:rtl/>
            </w:rPr>
            <w:instrText xml:space="preserve"> </w:instrText>
          </w:r>
          <w:r>
            <w:rPr>
              <w:color w:val="7F7F7F" w:themeColor="text1" w:themeTint="80"/>
              <w:rtl/>
            </w:rPr>
            <w:fldChar w:fldCharType="separate"/>
          </w:r>
          <w:r w:rsidR="007C19B7">
            <w:rPr>
              <w:noProof/>
              <w:color w:val="7F7F7F" w:themeColor="text1" w:themeTint="80"/>
              <w:rtl/>
            </w:rPr>
            <w:t>1</w:t>
          </w:r>
          <w:r>
            <w:rPr>
              <w:color w:val="7F7F7F" w:themeColor="text1" w:themeTint="80"/>
              <w:rtl/>
            </w:rPr>
            <w:fldChar w:fldCharType="end"/>
          </w:r>
        </w:p>
      </w:tc>
    </w:tr>
  </w:tbl>
  <w:p w:rsidR="0012745E" w:rsidRPr="00352BFC" w:rsidRDefault="0012745E" w:rsidP="00352BFC">
    <w:pPr>
      <w:pStyle w:val="a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EA5"/>
    <w:multiLevelType w:val="hybridMultilevel"/>
    <w:tmpl w:val="4994045C"/>
    <w:lvl w:ilvl="0" w:tplc="DB98DBE4">
      <w:start w:val="1"/>
      <w:numFmt w:val="decimal"/>
      <w:lvlText w:val="%1."/>
      <w:lvlJc w:val="left"/>
      <w:pPr>
        <w:ind w:left="1080" w:hanging="360"/>
      </w:pPr>
      <w:rPr>
        <w:rFonts w:hint="default"/>
      </w:rPr>
    </w:lvl>
    <w:lvl w:ilvl="1" w:tplc="77988D18">
      <w:start w:val="1"/>
      <w:numFmt w:val="lowerLetter"/>
      <w:lvlText w:val="%2."/>
      <w:lvlJc w:val="left"/>
      <w:pPr>
        <w:ind w:left="1800" w:hanging="360"/>
      </w:pPr>
      <w:rPr>
        <w:rFonts w:hint="default"/>
      </w:r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87C61"/>
    <w:multiLevelType w:val="hybridMultilevel"/>
    <w:tmpl w:val="74684676"/>
    <w:lvl w:ilvl="0" w:tplc="A34C121E">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13B50EE"/>
    <w:multiLevelType w:val="hybridMultilevel"/>
    <w:tmpl w:val="9D48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1960199"/>
    <w:multiLevelType w:val="hybridMultilevel"/>
    <w:tmpl w:val="137CBBE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03046930"/>
    <w:multiLevelType w:val="hybridMultilevel"/>
    <w:tmpl w:val="590EBF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6" w15:restartNumberingAfterBreak="0">
    <w:nsid w:val="03DC3CB9"/>
    <w:multiLevelType w:val="hybridMultilevel"/>
    <w:tmpl w:val="E2E2B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5B393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9" w15:restartNumberingAfterBreak="0">
    <w:nsid w:val="10B64FEC"/>
    <w:multiLevelType w:val="hybridMultilevel"/>
    <w:tmpl w:val="2932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2" w15:restartNumberingAfterBreak="0">
    <w:nsid w:val="12C77F17"/>
    <w:multiLevelType w:val="multilevel"/>
    <w:tmpl w:val="E4261FDA"/>
    <w:lvl w:ilvl="0">
      <w:start w:val="1"/>
      <w:numFmt w:val="decimal"/>
      <w:lvlText w:val="%1."/>
      <w:lvlJc w:val="left"/>
      <w:pPr>
        <w:ind w:left="1636" w:hanging="360"/>
      </w:pPr>
      <w:rPr>
        <w:rFonts w:hint="default"/>
        <w:color w:val="auto"/>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A50AC"/>
    <w:multiLevelType w:val="hybridMultilevel"/>
    <w:tmpl w:val="DA08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218F2"/>
    <w:multiLevelType w:val="multilevel"/>
    <w:tmpl w:val="33082B8C"/>
    <w:lvl w:ilvl="0">
      <w:start w:val="1"/>
      <w:numFmt w:val="decimal"/>
      <w:lvlText w:val="%1."/>
      <w:lvlJc w:val="left"/>
      <w:pPr>
        <w:ind w:left="1636" w:hanging="360"/>
      </w:pPr>
      <w:rPr>
        <w:rFonts w:ascii="David" w:hAnsi="David" w:cs="David" w:hint="default"/>
        <w:color w:val="auto"/>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01664"/>
    <w:multiLevelType w:val="multilevel"/>
    <w:tmpl w:val="0CFEC670"/>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1BCE597C"/>
    <w:multiLevelType w:val="hybridMultilevel"/>
    <w:tmpl w:val="487A031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0" w15:restartNumberingAfterBreak="0">
    <w:nsid w:val="22DD3A6A"/>
    <w:multiLevelType w:val="multilevel"/>
    <w:tmpl w:val="7152D26C"/>
    <w:lvl w:ilvl="0">
      <w:start w:val="1"/>
      <w:numFmt w:val="bullet"/>
      <w:lvlText w:val=""/>
      <w:lvlJc w:val="left"/>
      <w:pPr>
        <w:tabs>
          <w:tab w:val="num" w:pos="562"/>
        </w:tabs>
        <w:ind w:left="562" w:hanging="562"/>
      </w:pPr>
      <w:rPr>
        <w:rFonts w:ascii="Symbol" w:hAnsi="Symbol" w:hint="default"/>
      </w:rPr>
    </w:lvl>
    <w:lvl w:ilvl="1">
      <w:start w:val="1"/>
      <w:numFmt w:val="decimal"/>
      <w:lvlText w:val="%1.%2."/>
      <w:lvlJc w:val="left"/>
      <w:pPr>
        <w:tabs>
          <w:tab w:val="num" w:pos="1001"/>
        </w:tabs>
        <w:ind w:left="1001" w:hanging="576"/>
      </w:pPr>
      <w:rPr>
        <w:rFonts w:hint="default"/>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1" w15:restartNumberingAfterBreak="0">
    <w:nsid w:val="239075C5"/>
    <w:multiLevelType w:val="hybridMultilevel"/>
    <w:tmpl w:val="1BCA79B0"/>
    <w:lvl w:ilvl="0" w:tplc="EE6AF1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B917C4"/>
    <w:multiLevelType w:val="multilevel"/>
    <w:tmpl w:val="AAB424C4"/>
    <w:lvl w:ilvl="0">
      <w:start w:val="1"/>
      <w:numFmt w:val="decimal"/>
      <w:lvlText w:val="%1."/>
      <w:lvlJc w:val="left"/>
      <w:pPr>
        <w:ind w:left="1636" w:hanging="360"/>
      </w:pPr>
      <w:rPr>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A822D2"/>
    <w:multiLevelType w:val="hybridMultilevel"/>
    <w:tmpl w:val="DB30632E"/>
    <w:lvl w:ilvl="0" w:tplc="4A4CA79A">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76A35A3"/>
    <w:multiLevelType w:val="hybridMultilevel"/>
    <w:tmpl w:val="7F22E2A2"/>
    <w:lvl w:ilvl="0" w:tplc="1A5CB1C6">
      <w:numFmt w:val="bullet"/>
      <w:lvlText w:val="-"/>
      <w:lvlJc w:val="left"/>
      <w:pPr>
        <w:ind w:left="408" w:hanging="360"/>
      </w:pPr>
      <w:rPr>
        <w:rFonts w:ascii="David" w:eastAsia="Times New Roman" w:hAnsi="David" w:cs="David"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0B6CFB"/>
    <w:multiLevelType w:val="multilevel"/>
    <w:tmpl w:val="9AA05C48"/>
    <w:lvl w:ilvl="0">
      <w:start w:val="1"/>
      <w:numFmt w:val="decimal"/>
      <w:lvlText w:val="%1."/>
      <w:lvlJc w:val="left"/>
      <w:pPr>
        <w:ind w:left="1636"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9A60A9"/>
    <w:multiLevelType w:val="hybridMultilevel"/>
    <w:tmpl w:val="43FA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3931D6"/>
    <w:multiLevelType w:val="hybridMultilevel"/>
    <w:tmpl w:val="B19A0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096D43"/>
    <w:multiLevelType w:val="multilevel"/>
    <w:tmpl w:val="33082B8C"/>
    <w:lvl w:ilvl="0">
      <w:start w:val="1"/>
      <w:numFmt w:val="decimal"/>
      <w:lvlText w:val="%1."/>
      <w:lvlJc w:val="left"/>
      <w:pPr>
        <w:ind w:left="1636" w:hanging="360"/>
      </w:pPr>
      <w:rPr>
        <w:rFonts w:ascii="David" w:hAnsi="David" w:cs="David" w:hint="default"/>
        <w:color w:val="auto"/>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40086E"/>
    <w:multiLevelType w:val="hybridMultilevel"/>
    <w:tmpl w:val="23CA4B8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FB44762"/>
    <w:multiLevelType w:val="hybridMultilevel"/>
    <w:tmpl w:val="A412C198"/>
    <w:lvl w:ilvl="0" w:tplc="728CDD94">
      <w:start w:val="1"/>
      <w:numFmt w:val="decimal"/>
      <w:lvlText w:val="%1."/>
      <w:lvlJc w:val="left"/>
      <w:pPr>
        <w:ind w:left="720" w:hanging="360"/>
      </w:pPr>
      <w:rPr>
        <w:rFonts w:asciiTheme="minorBidi" w:eastAsiaTheme="minorEastAsia" w:hAnsiTheme="minorBid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D15496"/>
    <w:multiLevelType w:val="multilevel"/>
    <w:tmpl w:val="AAB424C4"/>
    <w:lvl w:ilvl="0">
      <w:start w:val="1"/>
      <w:numFmt w:val="decimal"/>
      <w:lvlText w:val="%1."/>
      <w:lvlJc w:val="left"/>
      <w:pPr>
        <w:ind w:left="1636" w:hanging="360"/>
      </w:pPr>
      <w:rPr>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2B21B2D"/>
    <w:multiLevelType w:val="hybridMultilevel"/>
    <w:tmpl w:val="60BC90CE"/>
    <w:lvl w:ilvl="0" w:tplc="0409000F">
      <w:start w:val="1"/>
      <w:numFmt w:val="decimal"/>
      <w:lvlText w:val="%1."/>
      <w:lvlJc w:val="left"/>
      <w:pPr>
        <w:ind w:left="420" w:hanging="360"/>
      </w:pPr>
      <w:rPr>
        <w:rFonts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365C1431"/>
    <w:multiLevelType w:val="multilevel"/>
    <w:tmpl w:val="619291AA"/>
    <w:lvl w:ilvl="0">
      <w:start w:val="1"/>
      <w:numFmt w:val="hebrew1"/>
      <w:pStyle w:val="a"/>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37"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3F8E5E73"/>
    <w:multiLevelType w:val="hybridMultilevel"/>
    <w:tmpl w:val="ED9A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7A4187"/>
    <w:multiLevelType w:val="hybridMultilevel"/>
    <w:tmpl w:val="18F0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145992"/>
    <w:multiLevelType w:val="hybridMultilevel"/>
    <w:tmpl w:val="770EEAD2"/>
    <w:lvl w:ilvl="0" w:tplc="5122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B40A00"/>
    <w:multiLevelType w:val="hybridMultilevel"/>
    <w:tmpl w:val="A3266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F23C73"/>
    <w:multiLevelType w:val="hybridMultilevel"/>
    <w:tmpl w:val="299E09B0"/>
    <w:lvl w:ilvl="0" w:tplc="8A94DD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5A223A9"/>
    <w:multiLevelType w:val="hybridMultilevel"/>
    <w:tmpl w:val="1E22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C72B28"/>
    <w:multiLevelType w:val="hybridMultilevel"/>
    <w:tmpl w:val="D792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030E96"/>
    <w:multiLevelType w:val="hybridMultilevel"/>
    <w:tmpl w:val="6AEC7BEA"/>
    <w:lvl w:ilvl="0" w:tplc="8E0C0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54000"/>
    <w:multiLevelType w:val="hybridMultilevel"/>
    <w:tmpl w:val="D68A0A4E"/>
    <w:lvl w:ilvl="0" w:tplc="58FAF098">
      <w:start w:val="1"/>
      <w:numFmt w:val="decimal"/>
      <w:lvlText w:val="%1."/>
      <w:lvlJc w:val="left"/>
      <w:pPr>
        <w:ind w:left="720" w:hanging="360"/>
      </w:pPr>
      <w:rPr>
        <w:rFonts w:ascii="David" w:eastAsiaTheme="minorHAnsi" w:hAnsi="David" w:cs="David"/>
      </w:rPr>
    </w:lvl>
    <w:lvl w:ilvl="1" w:tplc="8BE673B8">
      <w:start w:val="1"/>
      <w:numFmt w:val="hebrew1"/>
      <w:lvlText w:val="%2."/>
      <w:lvlJc w:val="left"/>
      <w:pPr>
        <w:ind w:left="1440" w:hanging="360"/>
      </w:pPr>
      <w:rPr>
        <w:rFonts w:ascii="David" w:eastAsiaTheme="minorHAnsi" w:hAnsi="David" w:cs="David"/>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FC271C"/>
    <w:multiLevelType w:val="hybridMultilevel"/>
    <w:tmpl w:val="5CE8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865DD4"/>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B15047"/>
    <w:multiLevelType w:val="hybridMultilevel"/>
    <w:tmpl w:val="ACEE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DC12F5"/>
    <w:multiLevelType w:val="hybridMultilevel"/>
    <w:tmpl w:val="7A465FB6"/>
    <w:lvl w:ilvl="0" w:tplc="2FAC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1D684A"/>
    <w:multiLevelType w:val="hybridMultilevel"/>
    <w:tmpl w:val="6C86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B7168BC"/>
    <w:multiLevelType w:val="hybridMultilevel"/>
    <w:tmpl w:val="A7D62612"/>
    <w:lvl w:ilvl="0" w:tplc="528E6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8" w15:restartNumberingAfterBreak="0">
    <w:nsid w:val="4CD95C1F"/>
    <w:multiLevelType w:val="hybridMultilevel"/>
    <w:tmpl w:val="2364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511808"/>
    <w:multiLevelType w:val="hybridMultilevel"/>
    <w:tmpl w:val="242AEB2A"/>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60" w15:restartNumberingAfterBreak="0">
    <w:nsid w:val="4FA00473"/>
    <w:multiLevelType w:val="hybridMultilevel"/>
    <w:tmpl w:val="BDE6A170"/>
    <w:lvl w:ilvl="0" w:tplc="2FAC20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FE1464"/>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0057EA"/>
    <w:multiLevelType w:val="hybridMultilevel"/>
    <w:tmpl w:val="F882483E"/>
    <w:lvl w:ilvl="0" w:tplc="75DCF49E">
      <w:start w:val="11"/>
      <w:numFmt w:val="decimal"/>
      <w:lvlText w:val="%1."/>
      <w:lvlJc w:val="left"/>
      <w:pPr>
        <w:ind w:left="863" w:hanging="360"/>
      </w:pPr>
      <w:rPr>
        <w:rFonts w:hint="default"/>
      </w:rPr>
    </w:lvl>
    <w:lvl w:ilvl="1" w:tplc="04090019">
      <w:start w:val="1"/>
      <w:numFmt w:val="lowerLetter"/>
      <w:lvlText w:val="%2."/>
      <w:lvlJc w:val="left"/>
      <w:pPr>
        <w:ind w:left="1583" w:hanging="360"/>
      </w:pPr>
    </w:lvl>
    <w:lvl w:ilvl="2" w:tplc="0409001B">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63"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725E0E"/>
    <w:multiLevelType w:val="hybridMultilevel"/>
    <w:tmpl w:val="70EEF500"/>
    <w:lvl w:ilvl="0" w:tplc="4A4CA79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C197500"/>
    <w:multiLevelType w:val="hybridMultilevel"/>
    <w:tmpl w:val="9EDA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7" w15:restartNumberingAfterBreak="0">
    <w:nsid w:val="5D5C5485"/>
    <w:multiLevelType w:val="hybridMultilevel"/>
    <w:tmpl w:val="5B6E03C2"/>
    <w:lvl w:ilvl="0" w:tplc="0FD0DD7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8" w15:restartNumberingAfterBreak="0">
    <w:nsid w:val="5EA22DA6"/>
    <w:multiLevelType w:val="hybridMultilevel"/>
    <w:tmpl w:val="401A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0C07851"/>
    <w:multiLevelType w:val="multilevel"/>
    <w:tmpl w:val="B8262D84"/>
    <w:lvl w:ilvl="0">
      <w:start w:val="1"/>
      <w:numFmt w:val="decimal"/>
      <w:pStyle w:val="10"/>
      <w:lvlText w:val="%1."/>
      <w:lvlJc w:val="left"/>
      <w:pPr>
        <w:tabs>
          <w:tab w:val="num" w:pos="846"/>
        </w:tabs>
        <w:ind w:left="846" w:hanging="562"/>
      </w:pPr>
      <w:rPr>
        <w:rFonts w:hint="default"/>
      </w:rPr>
    </w:lvl>
    <w:lvl w:ilvl="1">
      <w:start w:val="1"/>
      <w:numFmt w:val="decimal"/>
      <w:pStyle w:val="20"/>
      <w:lvlText w:val="%1.%2."/>
      <w:lvlJc w:val="left"/>
      <w:pPr>
        <w:tabs>
          <w:tab w:val="num" w:pos="4828"/>
        </w:tabs>
        <w:ind w:left="4828" w:hanging="576"/>
      </w:pPr>
      <w:rPr>
        <w:rFonts w:hint="default"/>
      </w:rPr>
    </w:lvl>
    <w:lvl w:ilvl="2">
      <w:start w:val="1"/>
      <w:numFmt w:val="decimal"/>
      <w:pStyle w:val="30"/>
      <w:lvlText w:val="%1.%2.%3."/>
      <w:lvlJc w:val="left"/>
      <w:pPr>
        <w:tabs>
          <w:tab w:val="num" w:pos="1872"/>
        </w:tabs>
        <w:ind w:left="1872" w:hanging="734"/>
      </w:pPr>
      <w:rPr>
        <w:rFonts w:hint="default"/>
      </w:rPr>
    </w:lvl>
    <w:lvl w:ilvl="3">
      <w:start w:val="1"/>
      <w:numFmt w:val="decimal"/>
      <w:pStyle w:val="40"/>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71" w15:restartNumberingAfterBreak="0">
    <w:nsid w:val="61A13603"/>
    <w:multiLevelType w:val="hybridMultilevel"/>
    <w:tmpl w:val="60340D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40679B"/>
    <w:multiLevelType w:val="hybridMultilevel"/>
    <w:tmpl w:val="669A85E8"/>
    <w:lvl w:ilvl="0" w:tplc="9FE0C17C">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4"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5E3495"/>
    <w:multiLevelType w:val="hybridMultilevel"/>
    <w:tmpl w:val="113C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8EB51AC"/>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9" w15:restartNumberingAfterBreak="0">
    <w:nsid w:val="6FEC74FF"/>
    <w:multiLevelType w:val="hybridMultilevel"/>
    <w:tmpl w:val="67B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83B7B"/>
    <w:multiLevelType w:val="hybridMultilevel"/>
    <w:tmpl w:val="B210C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20456FE"/>
    <w:multiLevelType w:val="multilevel"/>
    <w:tmpl w:val="4994045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520" w:hanging="18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15:restartNumberingAfterBreak="0">
    <w:nsid w:val="7249363B"/>
    <w:multiLevelType w:val="multilevel"/>
    <w:tmpl w:val="60308196"/>
    <w:lvl w:ilvl="0">
      <w:start w:val="1"/>
      <w:numFmt w:val="decimal"/>
      <w:pStyle w:val="a0"/>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83" w15:restartNumberingAfterBreak="0">
    <w:nsid w:val="73A13E7E"/>
    <w:multiLevelType w:val="hybridMultilevel"/>
    <w:tmpl w:val="68609F94"/>
    <w:lvl w:ilvl="0" w:tplc="3A90FEF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221FBC"/>
    <w:multiLevelType w:val="hybridMultilevel"/>
    <w:tmpl w:val="74288584"/>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7525589B"/>
    <w:multiLevelType w:val="hybridMultilevel"/>
    <w:tmpl w:val="D65E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271FE8"/>
    <w:multiLevelType w:val="hybridMultilevel"/>
    <w:tmpl w:val="7A465FB6"/>
    <w:lvl w:ilvl="0" w:tplc="2FAC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765974"/>
    <w:multiLevelType w:val="hybridMultilevel"/>
    <w:tmpl w:val="88E2A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D75AD1"/>
    <w:multiLevelType w:val="hybridMultilevel"/>
    <w:tmpl w:val="412207FE"/>
    <w:lvl w:ilvl="0" w:tplc="54E2F49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9" w15:restartNumberingAfterBreak="0">
    <w:nsid w:val="77930749"/>
    <w:multiLevelType w:val="hybridMultilevel"/>
    <w:tmpl w:val="31A4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F51142B"/>
    <w:multiLevelType w:val="hybridMultilevel"/>
    <w:tmpl w:val="E7043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0"/>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2"/>
  </w:num>
  <w:num w:numId="4">
    <w:abstractNumId w:val="36"/>
  </w:num>
  <w:num w:numId="5">
    <w:abstractNumId w:val="68"/>
  </w:num>
  <w:num w:numId="6">
    <w:abstractNumId w:val="4"/>
  </w:num>
  <w:num w:numId="7">
    <w:abstractNumId w:val="30"/>
  </w:num>
  <w:num w:numId="8">
    <w:abstractNumId w:val="6"/>
  </w:num>
  <w:num w:numId="9">
    <w:abstractNumId w:val="14"/>
  </w:num>
  <w:num w:numId="10">
    <w:abstractNumId w:val="2"/>
  </w:num>
  <w:num w:numId="11">
    <w:abstractNumId w:val="59"/>
  </w:num>
  <w:num w:numId="12">
    <w:abstractNumId w:val="79"/>
  </w:num>
  <w:num w:numId="13">
    <w:abstractNumId w:val="89"/>
  </w:num>
  <w:num w:numId="14">
    <w:abstractNumId w:val="70"/>
  </w:num>
  <w:num w:numId="15">
    <w:abstractNumId w:val="70"/>
  </w:num>
  <w:num w:numId="16">
    <w:abstractNumId w:val="70"/>
  </w:num>
  <w:num w:numId="17">
    <w:abstractNumId w:val="70"/>
  </w:num>
  <w:num w:numId="18">
    <w:abstractNumId w:val="70"/>
  </w:num>
  <w:num w:numId="19">
    <w:abstractNumId w:val="70"/>
  </w:num>
  <w:num w:numId="20">
    <w:abstractNumId w:val="70"/>
  </w:num>
  <w:num w:numId="21">
    <w:abstractNumId w:val="24"/>
  </w:num>
  <w:num w:numId="22">
    <w:abstractNumId w:val="58"/>
  </w:num>
  <w:num w:numId="23">
    <w:abstractNumId w:val="87"/>
  </w:num>
  <w:num w:numId="24">
    <w:abstractNumId w:val="51"/>
  </w:num>
  <w:num w:numId="25">
    <w:abstractNumId w:val="18"/>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75"/>
  </w:num>
  <w:num w:numId="31">
    <w:abstractNumId w:val="32"/>
  </w:num>
  <w:num w:numId="32">
    <w:abstractNumId w:val="23"/>
  </w:num>
  <w:num w:numId="33">
    <w:abstractNumId w:val="84"/>
  </w:num>
  <w:num w:numId="34">
    <w:abstractNumId w:val="39"/>
  </w:num>
  <w:num w:numId="35">
    <w:abstractNumId w:val="88"/>
  </w:num>
  <w:num w:numId="36">
    <w:abstractNumId w:val="35"/>
  </w:num>
  <w:num w:numId="37">
    <w:abstractNumId w:val="55"/>
  </w:num>
  <w:num w:numId="38">
    <w:abstractNumId w:val="29"/>
  </w:num>
  <w:num w:numId="39">
    <w:abstractNumId w:val="91"/>
  </w:num>
  <w:num w:numId="40">
    <w:abstractNumId w:val="80"/>
  </w:num>
  <w:num w:numId="41">
    <w:abstractNumId w:val="9"/>
  </w:num>
  <w:num w:numId="42">
    <w:abstractNumId w:val="20"/>
  </w:num>
  <w:num w:numId="43">
    <w:abstractNumId w:val="46"/>
  </w:num>
  <w:num w:numId="44">
    <w:abstractNumId w:val="45"/>
  </w:num>
  <w:num w:numId="45">
    <w:abstractNumId w:val="40"/>
  </w:num>
  <w:num w:numId="46">
    <w:abstractNumId w:val="90"/>
  </w:num>
  <w:num w:numId="47">
    <w:abstractNumId w:val="11"/>
  </w:num>
  <w:num w:numId="48">
    <w:abstractNumId w:val="66"/>
  </w:num>
  <w:num w:numId="49">
    <w:abstractNumId w:val="8"/>
  </w:num>
  <w:num w:numId="50">
    <w:abstractNumId w:val="5"/>
  </w:num>
  <w:num w:numId="51">
    <w:abstractNumId w:val="10"/>
  </w:num>
  <w:num w:numId="52">
    <w:abstractNumId w:val="15"/>
  </w:num>
  <w:num w:numId="53">
    <w:abstractNumId w:val="42"/>
  </w:num>
  <w:num w:numId="54">
    <w:abstractNumId w:val="38"/>
  </w:num>
  <w:num w:numId="55">
    <w:abstractNumId w:val="76"/>
  </w:num>
  <w:num w:numId="56">
    <w:abstractNumId w:val="37"/>
  </w:num>
  <w:num w:numId="57">
    <w:abstractNumId w:val="56"/>
  </w:num>
  <w:num w:numId="58">
    <w:abstractNumId w:val="57"/>
  </w:num>
  <w:num w:numId="59">
    <w:abstractNumId w:val="78"/>
  </w:num>
  <w:num w:numId="60">
    <w:abstractNumId w:val="72"/>
  </w:num>
  <w:num w:numId="61">
    <w:abstractNumId w:val="26"/>
  </w:num>
  <w:num w:numId="62">
    <w:abstractNumId w:val="54"/>
  </w:num>
  <w:num w:numId="63">
    <w:abstractNumId w:val="7"/>
  </w:num>
  <w:num w:numId="64">
    <w:abstractNumId w:val="74"/>
  </w:num>
  <w:num w:numId="65">
    <w:abstractNumId w:val="16"/>
  </w:num>
  <w:num w:numId="66">
    <w:abstractNumId w:val="13"/>
  </w:num>
  <w:num w:numId="67">
    <w:abstractNumId w:val="28"/>
  </w:num>
  <w:num w:numId="68">
    <w:abstractNumId w:val="63"/>
  </w:num>
  <w:num w:numId="69">
    <w:abstractNumId w:val="77"/>
  </w:num>
  <w:num w:numId="70">
    <w:abstractNumId w:val="67"/>
  </w:num>
  <w:num w:numId="71">
    <w:abstractNumId w:val="27"/>
  </w:num>
  <w:num w:numId="72">
    <w:abstractNumId w:val="17"/>
  </w:num>
  <w:num w:numId="73">
    <w:abstractNumId w:val="52"/>
  </w:num>
  <w:num w:numId="74">
    <w:abstractNumId w:val="25"/>
  </w:num>
  <w:num w:numId="75">
    <w:abstractNumId w:val="19"/>
  </w:num>
  <w:num w:numId="76">
    <w:abstractNumId w:val="50"/>
  </w:num>
  <w:num w:numId="77">
    <w:abstractNumId w:val="61"/>
  </w:num>
  <w:num w:numId="78">
    <w:abstractNumId w:val="41"/>
  </w:num>
  <w:num w:numId="79">
    <w:abstractNumId w:val="44"/>
  </w:num>
  <w:num w:numId="80">
    <w:abstractNumId w:val="69"/>
  </w:num>
  <w:num w:numId="81">
    <w:abstractNumId w:val="21"/>
  </w:num>
  <w:num w:numId="82">
    <w:abstractNumId w:val="0"/>
  </w:num>
  <w:num w:numId="83">
    <w:abstractNumId w:val="71"/>
  </w:num>
  <w:num w:numId="84">
    <w:abstractNumId w:val="83"/>
  </w:num>
  <w:num w:numId="85">
    <w:abstractNumId w:val="81"/>
  </w:num>
  <w:num w:numId="86">
    <w:abstractNumId w:val="73"/>
  </w:num>
  <w:num w:numId="87">
    <w:abstractNumId w:val="47"/>
  </w:num>
  <w:num w:numId="88">
    <w:abstractNumId w:val="53"/>
  </w:num>
  <w:num w:numId="89">
    <w:abstractNumId w:val="34"/>
  </w:num>
  <w:num w:numId="90">
    <w:abstractNumId w:val="22"/>
  </w:num>
  <w:num w:numId="91">
    <w:abstractNumId w:val="86"/>
  </w:num>
  <w:num w:numId="92">
    <w:abstractNumId w:val="60"/>
  </w:num>
  <w:num w:numId="93">
    <w:abstractNumId w:val="31"/>
  </w:num>
  <w:num w:numId="94">
    <w:abstractNumId w:val="49"/>
  </w:num>
  <w:num w:numId="95">
    <w:abstractNumId w:val="12"/>
  </w:num>
  <w:num w:numId="96">
    <w:abstractNumId w:val="48"/>
  </w:num>
  <w:num w:numId="97">
    <w:abstractNumId w:val="62"/>
  </w:num>
  <w:num w:numId="98">
    <w:abstractNumId w:val="70"/>
  </w:num>
  <w:num w:numId="99">
    <w:abstractNumId w:val="70"/>
  </w:num>
  <w:num w:numId="100">
    <w:abstractNumId w:val="70"/>
  </w:num>
  <w:num w:numId="101">
    <w:abstractNumId w:val="70"/>
  </w:num>
  <w:num w:numId="102">
    <w:abstractNumId w:val="70"/>
  </w:num>
  <w:num w:numId="103">
    <w:abstractNumId w:val="70"/>
  </w:num>
  <w:num w:numId="104">
    <w:abstractNumId w:val="3"/>
  </w:num>
  <w:num w:numId="105">
    <w:abstractNumId w:val="70"/>
  </w:num>
  <w:num w:numId="106">
    <w:abstractNumId w:val="33"/>
  </w:num>
  <w:num w:numId="107">
    <w:abstractNumId w:val="43"/>
  </w:num>
  <w:num w:numId="108">
    <w:abstractNumId w:val="65"/>
  </w:num>
  <w:num w:numId="109">
    <w:abstractNumId w:val="70"/>
  </w:num>
  <w:num w:numId="110">
    <w:abstractNumId w:val="70"/>
  </w:num>
  <w:num w:numId="111">
    <w:abstractNumId w:val="85"/>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25DC"/>
    <w:rsid w:val="00003A15"/>
    <w:rsid w:val="00004354"/>
    <w:rsid w:val="00004788"/>
    <w:rsid w:val="000068F1"/>
    <w:rsid w:val="00007B3A"/>
    <w:rsid w:val="00007C4B"/>
    <w:rsid w:val="00010789"/>
    <w:rsid w:val="00010D40"/>
    <w:rsid w:val="00010E6B"/>
    <w:rsid w:val="0001164B"/>
    <w:rsid w:val="0001298B"/>
    <w:rsid w:val="00013569"/>
    <w:rsid w:val="000138B6"/>
    <w:rsid w:val="00013C79"/>
    <w:rsid w:val="000141C0"/>
    <w:rsid w:val="000161ED"/>
    <w:rsid w:val="00017257"/>
    <w:rsid w:val="00020BDF"/>
    <w:rsid w:val="000224AE"/>
    <w:rsid w:val="000227AC"/>
    <w:rsid w:val="00023F75"/>
    <w:rsid w:val="00024F95"/>
    <w:rsid w:val="000260BF"/>
    <w:rsid w:val="000312F1"/>
    <w:rsid w:val="00031D3C"/>
    <w:rsid w:val="0003314B"/>
    <w:rsid w:val="00033A83"/>
    <w:rsid w:val="00035F57"/>
    <w:rsid w:val="00036C73"/>
    <w:rsid w:val="00040648"/>
    <w:rsid w:val="00040FCA"/>
    <w:rsid w:val="000411C6"/>
    <w:rsid w:val="00041782"/>
    <w:rsid w:val="00041900"/>
    <w:rsid w:val="00042CD0"/>
    <w:rsid w:val="0004453D"/>
    <w:rsid w:val="00044B94"/>
    <w:rsid w:val="000454F4"/>
    <w:rsid w:val="0004568E"/>
    <w:rsid w:val="000458B3"/>
    <w:rsid w:val="00045FE5"/>
    <w:rsid w:val="00046022"/>
    <w:rsid w:val="0004752C"/>
    <w:rsid w:val="0005118E"/>
    <w:rsid w:val="0005120D"/>
    <w:rsid w:val="0005307B"/>
    <w:rsid w:val="000538B2"/>
    <w:rsid w:val="00053BD7"/>
    <w:rsid w:val="000540B6"/>
    <w:rsid w:val="00054749"/>
    <w:rsid w:val="000566C5"/>
    <w:rsid w:val="00057218"/>
    <w:rsid w:val="000572EA"/>
    <w:rsid w:val="0006325B"/>
    <w:rsid w:val="0006538D"/>
    <w:rsid w:val="000662F9"/>
    <w:rsid w:val="000665C9"/>
    <w:rsid w:val="00066CEA"/>
    <w:rsid w:val="00067570"/>
    <w:rsid w:val="00067667"/>
    <w:rsid w:val="00067AB2"/>
    <w:rsid w:val="000705F8"/>
    <w:rsid w:val="00070ECA"/>
    <w:rsid w:val="00073855"/>
    <w:rsid w:val="00074D82"/>
    <w:rsid w:val="0007563B"/>
    <w:rsid w:val="0007611F"/>
    <w:rsid w:val="000761A0"/>
    <w:rsid w:val="00080F31"/>
    <w:rsid w:val="00081137"/>
    <w:rsid w:val="000817AA"/>
    <w:rsid w:val="000821B2"/>
    <w:rsid w:val="00083276"/>
    <w:rsid w:val="00084541"/>
    <w:rsid w:val="000845B5"/>
    <w:rsid w:val="00084726"/>
    <w:rsid w:val="00084E9A"/>
    <w:rsid w:val="000861D4"/>
    <w:rsid w:val="00086CA6"/>
    <w:rsid w:val="0008722A"/>
    <w:rsid w:val="00087C8A"/>
    <w:rsid w:val="00090A93"/>
    <w:rsid w:val="00090B62"/>
    <w:rsid w:val="00090CAA"/>
    <w:rsid w:val="000917F4"/>
    <w:rsid w:val="00091A0E"/>
    <w:rsid w:val="00092B6C"/>
    <w:rsid w:val="00094572"/>
    <w:rsid w:val="00094BA3"/>
    <w:rsid w:val="00095E0A"/>
    <w:rsid w:val="00096D9E"/>
    <w:rsid w:val="00096DA6"/>
    <w:rsid w:val="000976BD"/>
    <w:rsid w:val="000A0B4D"/>
    <w:rsid w:val="000A101B"/>
    <w:rsid w:val="000A2739"/>
    <w:rsid w:val="000A324B"/>
    <w:rsid w:val="000A3805"/>
    <w:rsid w:val="000A5714"/>
    <w:rsid w:val="000A7D1A"/>
    <w:rsid w:val="000B0134"/>
    <w:rsid w:val="000B0413"/>
    <w:rsid w:val="000B0B8A"/>
    <w:rsid w:val="000B4065"/>
    <w:rsid w:val="000B422C"/>
    <w:rsid w:val="000B46DD"/>
    <w:rsid w:val="000B47D0"/>
    <w:rsid w:val="000B5ACA"/>
    <w:rsid w:val="000C124D"/>
    <w:rsid w:val="000C1A2A"/>
    <w:rsid w:val="000C218A"/>
    <w:rsid w:val="000C2458"/>
    <w:rsid w:val="000C3299"/>
    <w:rsid w:val="000C491E"/>
    <w:rsid w:val="000D0C71"/>
    <w:rsid w:val="000D0E49"/>
    <w:rsid w:val="000D197F"/>
    <w:rsid w:val="000D279A"/>
    <w:rsid w:val="000D3AFC"/>
    <w:rsid w:val="000D3DBE"/>
    <w:rsid w:val="000D68C4"/>
    <w:rsid w:val="000E113B"/>
    <w:rsid w:val="000E11AD"/>
    <w:rsid w:val="000E1BCE"/>
    <w:rsid w:val="000E2871"/>
    <w:rsid w:val="000E4353"/>
    <w:rsid w:val="000E4563"/>
    <w:rsid w:val="000E4EDF"/>
    <w:rsid w:val="000E516F"/>
    <w:rsid w:val="000E655A"/>
    <w:rsid w:val="000E720E"/>
    <w:rsid w:val="000F0B45"/>
    <w:rsid w:val="000F2CB2"/>
    <w:rsid w:val="000F4ABC"/>
    <w:rsid w:val="000F61A6"/>
    <w:rsid w:val="000F6C4F"/>
    <w:rsid w:val="000F6C75"/>
    <w:rsid w:val="000F6FB6"/>
    <w:rsid w:val="000F785B"/>
    <w:rsid w:val="001001F7"/>
    <w:rsid w:val="00100AC3"/>
    <w:rsid w:val="00101288"/>
    <w:rsid w:val="00102044"/>
    <w:rsid w:val="00103060"/>
    <w:rsid w:val="001032BF"/>
    <w:rsid w:val="001054C2"/>
    <w:rsid w:val="00105536"/>
    <w:rsid w:val="00105D15"/>
    <w:rsid w:val="00106A86"/>
    <w:rsid w:val="00110CC5"/>
    <w:rsid w:val="00111567"/>
    <w:rsid w:val="00111D16"/>
    <w:rsid w:val="00113229"/>
    <w:rsid w:val="00113AEE"/>
    <w:rsid w:val="00114069"/>
    <w:rsid w:val="00115537"/>
    <w:rsid w:val="001171D2"/>
    <w:rsid w:val="00117A65"/>
    <w:rsid w:val="001211C1"/>
    <w:rsid w:val="00121E44"/>
    <w:rsid w:val="00122EDA"/>
    <w:rsid w:val="001233B5"/>
    <w:rsid w:val="0012372B"/>
    <w:rsid w:val="00125270"/>
    <w:rsid w:val="00125873"/>
    <w:rsid w:val="00126797"/>
    <w:rsid w:val="00126865"/>
    <w:rsid w:val="001272AD"/>
    <w:rsid w:val="0012745E"/>
    <w:rsid w:val="00127926"/>
    <w:rsid w:val="00130B12"/>
    <w:rsid w:val="00131FFE"/>
    <w:rsid w:val="00133125"/>
    <w:rsid w:val="001331C6"/>
    <w:rsid w:val="0013365C"/>
    <w:rsid w:val="00133D36"/>
    <w:rsid w:val="00134ADC"/>
    <w:rsid w:val="00134CA9"/>
    <w:rsid w:val="00135649"/>
    <w:rsid w:val="0013617B"/>
    <w:rsid w:val="00136684"/>
    <w:rsid w:val="00137FE4"/>
    <w:rsid w:val="001406C3"/>
    <w:rsid w:val="00140C61"/>
    <w:rsid w:val="001419C4"/>
    <w:rsid w:val="00142AF8"/>
    <w:rsid w:val="00145E55"/>
    <w:rsid w:val="00146716"/>
    <w:rsid w:val="0014684F"/>
    <w:rsid w:val="00146D0A"/>
    <w:rsid w:val="00147470"/>
    <w:rsid w:val="00147829"/>
    <w:rsid w:val="0015033E"/>
    <w:rsid w:val="00150429"/>
    <w:rsid w:val="001514E2"/>
    <w:rsid w:val="001535E9"/>
    <w:rsid w:val="00153B6A"/>
    <w:rsid w:val="00153CF0"/>
    <w:rsid w:val="00155830"/>
    <w:rsid w:val="00155A8A"/>
    <w:rsid w:val="00156C1B"/>
    <w:rsid w:val="00156EA2"/>
    <w:rsid w:val="00156F98"/>
    <w:rsid w:val="00157F35"/>
    <w:rsid w:val="00163AF9"/>
    <w:rsid w:val="001646CB"/>
    <w:rsid w:val="001646EF"/>
    <w:rsid w:val="00164B27"/>
    <w:rsid w:val="00165A4D"/>
    <w:rsid w:val="00167A84"/>
    <w:rsid w:val="00167F27"/>
    <w:rsid w:val="00170266"/>
    <w:rsid w:val="00172363"/>
    <w:rsid w:val="00173195"/>
    <w:rsid w:val="0017322F"/>
    <w:rsid w:val="001736B0"/>
    <w:rsid w:val="00174AD3"/>
    <w:rsid w:val="001755D9"/>
    <w:rsid w:val="00176020"/>
    <w:rsid w:val="0018148F"/>
    <w:rsid w:val="00184124"/>
    <w:rsid w:val="00184A03"/>
    <w:rsid w:val="00184D7A"/>
    <w:rsid w:val="00186466"/>
    <w:rsid w:val="00186F8E"/>
    <w:rsid w:val="001870DF"/>
    <w:rsid w:val="001906A9"/>
    <w:rsid w:val="0019080F"/>
    <w:rsid w:val="00190B20"/>
    <w:rsid w:val="00193A01"/>
    <w:rsid w:val="0019419B"/>
    <w:rsid w:val="0019446C"/>
    <w:rsid w:val="00194486"/>
    <w:rsid w:val="001945A5"/>
    <w:rsid w:val="00194701"/>
    <w:rsid w:val="0019495D"/>
    <w:rsid w:val="00194AD9"/>
    <w:rsid w:val="00194B92"/>
    <w:rsid w:val="00194FBC"/>
    <w:rsid w:val="001971CE"/>
    <w:rsid w:val="001A01E9"/>
    <w:rsid w:val="001A1F78"/>
    <w:rsid w:val="001A243E"/>
    <w:rsid w:val="001A38D0"/>
    <w:rsid w:val="001A405F"/>
    <w:rsid w:val="001A4876"/>
    <w:rsid w:val="001A69D0"/>
    <w:rsid w:val="001A6A9D"/>
    <w:rsid w:val="001A74E9"/>
    <w:rsid w:val="001A755F"/>
    <w:rsid w:val="001B0BC5"/>
    <w:rsid w:val="001B372B"/>
    <w:rsid w:val="001C0622"/>
    <w:rsid w:val="001C0A49"/>
    <w:rsid w:val="001C0C9E"/>
    <w:rsid w:val="001C0EBA"/>
    <w:rsid w:val="001C1265"/>
    <w:rsid w:val="001C2517"/>
    <w:rsid w:val="001C295C"/>
    <w:rsid w:val="001C4160"/>
    <w:rsid w:val="001C42DD"/>
    <w:rsid w:val="001C4812"/>
    <w:rsid w:val="001C59F2"/>
    <w:rsid w:val="001C5A6E"/>
    <w:rsid w:val="001C6957"/>
    <w:rsid w:val="001C6A20"/>
    <w:rsid w:val="001C6FEA"/>
    <w:rsid w:val="001D028A"/>
    <w:rsid w:val="001D1534"/>
    <w:rsid w:val="001D1B35"/>
    <w:rsid w:val="001D48F0"/>
    <w:rsid w:val="001D6939"/>
    <w:rsid w:val="001D702B"/>
    <w:rsid w:val="001D75A4"/>
    <w:rsid w:val="001E1307"/>
    <w:rsid w:val="001E5542"/>
    <w:rsid w:val="001E591C"/>
    <w:rsid w:val="001E7538"/>
    <w:rsid w:val="001E75E8"/>
    <w:rsid w:val="001E7C4C"/>
    <w:rsid w:val="001E7C5B"/>
    <w:rsid w:val="001F044E"/>
    <w:rsid w:val="001F21ED"/>
    <w:rsid w:val="001F2CB3"/>
    <w:rsid w:val="001F419A"/>
    <w:rsid w:val="001F4677"/>
    <w:rsid w:val="001F59E8"/>
    <w:rsid w:val="001F76BB"/>
    <w:rsid w:val="001F7CD8"/>
    <w:rsid w:val="001F7E81"/>
    <w:rsid w:val="002002F9"/>
    <w:rsid w:val="002007C5"/>
    <w:rsid w:val="00203EF8"/>
    <w:rsid w:val="00204228"/>
    <w:rsid w:val="00205A43"/>
    <w:rsid w:val="00205AF3"/>
    <w:rsid w:val="00212035"/>
    <w:rsid w:val="002124B5"/>
    <w:rsid w:val="00212D83"/>
    <w:rsid w:val="00213AC8"/>
    <w:rsid w:val="002150F7"/>
    <w:rsid w:val="00215D43"/>
    <w:rsid w:val="00216807"/>
    <w:rsid w:val="00216F45"/>
    <w:rsid w:val="00217B16"/>
    <w:rsid w:val="00221338"/>
    <w:rsid w:val="00221541"/>
    <w:rsid w:val="0022198F"/>
    <w:rsid w:val="00221CA2"/>
    <w:rsid w:val="00221EFD"/>
    <w:rsid w:val="00221F62"/>
    <w:rsid w:val="00223008"/>
    <w:rsid w:val="002238C8"/>
    <w:rsid w:val="002246EF"/>
    <w:rsid w:val="00225D41"/>
    <w:rsid w:val="00225F5D"/>
    <w:rsid w:val="00226F12"/>
    <w:rsid w:val="00227159"/>
    <w:rsid w:val="002312C7"/>
    <w:rsid w:val="002316B8"/>
    <w:rsid w:val="00232400"/>
    <w:rsid w:val="0023546C"/>
    <w:rsid w:val="00235B26"/>
    <w:rsid w:val="002365AF"/>
    <w:rsid w:val="00242B16"/>
    <w:rsid w:val="00243271"/>
    <w:rsid w:val="002435F5"/>
    <w:rsid w:val="002437D9"/>
    <w:rsid w:val="00243AEA"/>
    <w:rsid w:val="00244D5E"/>
    <w:rsid w:val="00246763"/>
    <w:rsid w:val="00246A03"/>
    <w:rsid w:val="00247BBC"/>
    <w:rsid w:val="00251284"/>
    <w:rsid w:val="0025451F"/>
    <w:rsid w:val="00254AF8"/>
    <w:rsid w:val="00254E88"/>
    <w:rsid w:val="0025520E"/>
    <w:rsid w:val="0025569C"/>
    <w:rsid w:val="00255A65"/>
    <w:rsid w:val="00255DF5"/>
    <w:rsid w:val="0025643C"/>
    <w:rsid w:val="00256F6E"/>
    <w:rsid w:val="00257BEE"/>
    <w:rsid w:val="00263420"/>
    <w:rsid w:val="00270428"/>
    <w:rsid w:val="0027117B"/>
    <w:rsid w:val="00271250"/>
    <w:rsid w:val="00271FA8"/>
    <w:rsid w:val="0027211B"/>
    <w:rsid w:val="002724DF"/>
    <w:rsid w:val="002755BE"/>
    <w:rsid w:val="00275A77"/>
    <w:rsid w:val="00275F15"/>
    <w:rsid w:val="0027671E"/>
    <w:rsid w:val="00280677"/>
    <w:rsid w:val="00280A4A"/>
    <w:rsid w:val="002813E8"/>
    <w:rsid w:val="00281822"/>
    <w:rsid w:val="00281BBF"/>
    <w:rsid w:val="00282680"/>
    <w:rsid w:val="00282DF6"/>
    <w:rsid w:val="00282E5D"/>
    <w:rsid w:val="002839FB"/>
    <w:rsid w:val="0028590F"/>
    <w:rsid w:val="0028765A"/>
    <w:rsid w:val="0029052A"/>
    <w:rsid w:val="002908F2"/>
    <w:rsid w:val="00292815"/>
    <w:rsid w:val="002931D6"/>
    <w:rsid w:val="0029435A"/>
    <w:rsid w:val="00294F93"/>
    <w:rsid w:val="00296CB4"/>
    <w:rsid w:val="002A05C1"/>
    <w:rsid w:val="002A0A18"/>
    <w:rsid w:val="002A0CCD"/>
    <w:rsid w:val="002A27A9"/>
    <w:rsid w:val="002A2ACB"/>
    <w:rsid w:val="002A4CBC"/>
    <w:rsid w:val="002A588D"/>
    <w:rsid w:val="002A63BD"/>
    <w:rsid w:val="002A6661"/>
    <w:rsid w:val="002A6731"/>
    <w:rsid w:val="002A6CA2"/>
    <w:rsid w:val="002B02BE"/>
    <w:rsid w:val="002B1790"/>
    <w:rsid w:val="002B1970"/>
    <w:rsid w:val="002B2743"/>
    <w:rsid w:val="002B4577"/>
    <w:rsid w:val="002B5941"/>
    <w:rsid w:val="002B5A3C"/>
    <w:rsid w:val="002B5B42"/>
    <w:rsid w:val="002B629B"/>
    <w:rsid w:val="002B65BC"/>
    <w:rsid w:val="002B66D7"/>
    <w:rsid w:val="002B7033"/>
    <w:rsid w:val="002B7502"/>
    <w:rsid w:val="002B7766"/>
    <w:rsid w:val="002B7DA2"/>
    <w:rsid w:val="002C01B2"/>
    <w:rsid w:val="002C0546"/>
    <w:rsid w:val="002C130F"/>
    <w:rsid w:val="002C4450"/>
    <w:rsid w:val="002C4D4A"/>
    <w:rsid w:val="002C54ED"/>
    <w:rsid w:val="002C6343"/>
    <w:rsid w:val="002C70F9"/>
    <w:rsid w:val="002C72C8"/>
    <w:rsid w:val="002C7A75"/>
    <w:rsid w:val="002D26E6"/>
    <w:rsid w:val="002D2E71"/>
    <w:rsid w:val="002D31A3"/>
    <w:rsid w:val="002D32E5"/>
    <w:rsid w:val="002D3AAD"/>
    <w:rsid w:val="002D3C78"/>
    <w:rsid w:val="002D3C84"/>
    <w:rsid w:val="002D3F47"/>
    <w:rsid w:val="002D3F68"/>
    <w:rsid w:val="002D4F2D"/>
    <w:rsid w:val="002D6CB5"/>
    <w:rsid w:val="002D73C9"/>
    <w:rsid w:val="002E0F54"/>
    <w:rsid w:val="002E11A0"/>
    <w:rsid w:val="002E1502"/>
    <w:rsid w:val="002E238B"/>
    <w:rsid w:val="002E2A77"/>
    <w:rsid w:val="002E4247"/>
    <w:rsid w:val="002E4898"/>
    <w:rsid w:val="002E4A1B"/>
    <w:rsid w:val="002E6BC7"/>
    <w:rsid w:val="002E7DBA"/>
    <w:rsid w:val="002F12D8"/>
    <w:rsid w:val="002F17F9"/>
    <w:rsid w:val="002F1F3F"/>
    <w:rsid w:val="002F20B7"/>
    <w:rsid w:val="002F28BA"/>
    <w:rsid w:val="002F3553"/>
    <w:rsid w:val="002F3D2B"/>
    <w:rsid w:val="002F6F2D"/>
    <w:rsid w:val="002F700D"/>
    <w:rsid w:val="002F7A8C"/>
    <w:rsid w:val="002F7F70"/>
    <w:rsid w:val="003000B6"/>
    <w:rsid w:val="00300F86"/>
    <w:rsid w:val="00300FF0"/>
    <w:rsid w:val="00301B09"/>
    <w:rsid w:val="00302612"/>
    <w:rsid w:val="003029FC"/>
    <w:rsid w:val="00303455"/>
    <w:rsid w:val="00303734"/>
    <w:rsid w:val="003040E7"/>
    <w:rsid w:val="003051CB"/>
    <w:rsid w:val="00306D35"/>
    <w:rsid w:val="00307F51"/>
    <w:rsid w:val="0031140D"/>
    <w:rsid w:val="00311CB3"/>
    <w:rsid w:val="00317BA1"/>
    <w:rsid w:val="00321406"/>
    <w:rsid w:val="00321EBD"/>
    <w:rsid w:val="00322055"/>
    <w:rsid w:val="003227F5"/>
    <w:rsid w:val="00323345"/>
    <w:rsid w:val="00323E55"/>
    <w:rsid w:val="003254C8"/>
    <w:rsid w:val="00327890"/>
    <w:rsid w:val="00327B61"/>
    <w:rsid w:val="00327B85"/>
    <w:rsid w:val="003349DC"/>
    <w:rsid w:val="00336128"/>
    <w:rsid w:val="00336E9E"/>
    <w:rsid w:val="00337B6B"/>
    <w:rsid w:val="00337C60"/>
    <w:rsid w:val="0034037E"/>
    <w:rsid w:val="00341610"/>
    <w:rsid w:val="00342422"/>
    <w:rsid w:val="00343DB9"/>
    <w:rsid w:val="003442EC"/>
    <w:rsid w:val="00345720"/>
    <w:rsid w:val="00345A0C"/>
    <w:rsid w:val="00345BDA"/>
    <w:rsid w:val="00346469"/>
    <w:rsid w:val="003469B3"/>
    <w:rsid w:val="00347CE0"/>
    <w:rsid w:val="003526BD"/>
    <w:rsid w:val="00352BFC"/>
    <w:rsid w:val="0035311E"/>
    <w:rsid w:val="00353B74"/>
    <w:rsid w:val="003546E0"/>
    <w:rsid w:val="00355E0B"/>
    <w:rsid w:val="003564D2"/>
    <w:rsid w:val="0035687A"/>
    <w:rsid w:val="0035748D"/>
    <w:rsid w:val="00357CB4"/>
    <w:rsid w:val="0036014A"/>
    <w:rsid w:val="003622AC"/>
    <w:rsid w:val="00362C64"/>
    <w:rsid w:val="00363249"/>
    <w:rsid w:val="00365066"/>
    <w:rsid w:val="00365160"/>
    <w:rsid w:val="003652B5"/>
    <w:rsid w:val="00366321"/>
    <w:rsid w:val="00366697"/>
    <w:rsid w:val="00366AEF"/>
    <w:rsid w:val="0036705D"/>
    <w:rsid w:val="0037071C"/>
    <w:rsid w:val="0037110C"/>
    <w:rsid w:val="003713AF"/>
    <w:rsid w:val="00372738"/>
    <w:rsid w:val="00372AD5"/>
    <w:rsid w:val="003735DF"/>
    <w:rsid w:val="003759F0"/>
    <w:rsid w:val="00375EC2"/>
    <w:rsid w:val="00376F4C"/>
    <w:rsid w:val="00377BCC"/>
    <w:rsid w:val="00380449"/>
    <w:rsid w:val="003817F1"/>
    <w:rsid w:val="003823E8"/>
    <w:rsid w:val="00382655"/>
    <w:rsid w:val="00382A15"/>
    <w:rsid w:val="00383897"/>
    <w:rsid w:val="00383EBD"/>
    <w:rsid w:val="00384382"/>
    <w:rsid w:val="0038550D"/>
    <w:rsid w:val="0038783F"/>
    <w:rsid w:val="00390247"/>
    <w:rsid w:val="00390FDD"/>
    <w:rsid w:val="00391905"/>
    <w:rsid w:val="00391E19"/>
    <w:rsid w:val="00392580"/>
    <w:rsid w:val="00393711"/>
    <w:rsid w:val="0039381A"/>
    <w:rsid w:val="00393D99"/>
    <w:rsid w:val="00395D98"/>
    <w:rsid w:val="003960D3"/>
    <w:rsid w:val="00397ABD"/>
    <w:rsid w:val="00397DEF"/>
    <w:rsid w:val="003A1AC9"/>
    <w:rsid w:val="003A2D0B"/>
    <w:rsid w:val="003A3260"/>
    <w:rsid w:val="003A54FF"/>
    <w:rsid w:val="003A58D7"/>
    <w:rsid w:val="003A7406"/>
    <w:rsid w:val="003A7916"/>
    <w:rsid w:val="003A7D69"/>
    <w:rsid w:val="003B0325"/>
    <w:rsid w:val="003B1309"/>
    <w:rsid w:val="003B1417"/>
    <w:rsid w:val="003B1566"/>
    <w:rsid w:val="003B1712"/>
    <w:rsid w:val="003B1DC0"/>
    <w:rsid w:val="003B20D1"/>
    <w:rsid w:val="003B2335"/>
    <w:rsid w:val="003B26E8"/>
    <w:rsid w:val="003B4241"/>
    <w:rsid w:val="003B43FE"/>
    <w:rsid w:val="003B451B"/>
    <w:rsid w:val="003B538C"/>
    <w:rsid w:val="003B7080"/>
    <w:rsid w:val="003C16C3"/>
    <w:rsid w:val="003C1DAB"/>
    <w:rsid w:val="003C28AF"/>
    <w:rsid w:val="003C4F4D"/>
    <w:rsid w:val="003C5011"/>
    <w:rsid w:val="003C7F8F"/>
    <w:rsid w:val="003D05B0"/>
    <w:rsid w:val="003D10FF"/>
    <w:rsid w:val="003D1A2A"/>
    <w:rsid w:val="003D21B9"/>
    <w:rsid w:val="003D236D"/>
    <w:rsid w:val="003D3D30"/>
    <w:rsid w:val="003D5A56"/>
    <w:rsid w:val="003D6B17"/>
    <w:rsid w:val="003D6F9F"/>
    <w:rsid w:val="003D7C1C"/>
    <w:rsid w:val="003D7F6A"/>
    <w:rsid w:val="003E0A80"/>
    <w:rsid w:val="003E1421"/>
    <w:rsid w:val="003E1A0B"/>
    <w:rsid w:val="003E2D94"/>
    <w:rsid w:val="003E3D97"/>
    <w:rsid w:val="003E4314"/>
    <w:rsid w:val="003E44C5"/>
    <w:rsid w:val="003E5034"/>
    <w:rsid w:val="003E5CAF"/>
    <w:rsid w:val="003E6594"/>
    <w:rsid w:val="003E670C"/>
    <w:rsid w:val="003E740C"/>
    <w:rsid w:val="003E7430"/>
    <w:rsid w:val="003F1C8D"/>
    <w:rsid w:val="003F30A2"/>
    <w:rsid w:val="003F40EE"/>
    <w:rsid w:val="003F5FF3"/>
    <w:rsid w:val="003F630B"/>
    <w:rsid w:val="003F6967"/>
    <w:rsid w:val="00400151"/>
    <w:rsid w:val="00400454"/>
    <w:rsid w:val="00402F4F"/>
    <w:rsid w:val="0040432E"/>
    <w:rsid w:val="00405254"/>
    <w:rsid w:val="00405511"/>
    <w:rsid w:val="0040551F"/>
    <w:rsid w:val="00405525"/>
    <w:rsid w:val="00406CC2"/>
    <w:rsid w:val="004073D3"/>
    <w:rsid w:val="004105B1"/>
    <w:rsid w:val="00410BD8"/>
    <w:rsid w:val="00410E65"/>
    <w:rsid w:val="0041374D"/>
    <w:rsid w:val="00414AF3"/>
    <w:rsid w:val="00415587"/>
    <w:rsid w:val="00416064"/>
    <w:rsid w:val="004164F7"/>
    <w:rsid w:val="004172CC"/>
    <w:rsid w:val="00417685"/>
    <w:rsid w:val="00417729"/>
    <w:rsid w:val="00424030"/>
    <w:rsid w:val="004253BA"/>
    <w:rsid w:val="0042549A"/>
    <w:rsid w:val="004262CB"/>
    <w:rsid w:val="004266B8"/>
    <w:rsid w:val="00426CD4"/>
    <w:rsid w:val="00430662"/>
    <w:rsid w:val="00431F95"/>
    <w:rsid w:val="00432BBC"/>
    <w:rsid w:val="00436361"/>
    <w:rsid w:val="0043715E"/>
    <w:rsid w:val="0043742A"/>
    <w:rsid w:val="00441212"/>
    <w:rsid w:val="00441B3D"/>
    <w:rsid w:val="00441D73"/>
    <w:rsid w:val="004461CF"/>
    <w:rsid w:val="004467D4"/>
    <w:rsid w:val="004469F1"/>
    <w:rsid w:val="00447019"/>
    <w:rsid w:val="0045002A"/>
    <w:rsid w:val="00450B79"/>
    <w:rsid w:val="00451DBC"/>
    <w:rsid w:val="004527A7"/>
    <w:rsid w:val="004533AC"/>
    <w:rsid w:val="00454487"/>
    <w:rsid w:val="00454CCF"/>
    <w:rsid w:val="00456AA4"/>
    <w:rsid w:val="004574D4"/>
    <w:rsid w:val="0046064F"/>
    <w:rsid w:val="00464929"/>
    <w:rsid w:val="00464C4D"/>
    <w:rsid w:val="00464EBC"/>
    <w:rsid w:val="004656A9"/>
    <w:rsid w:val="00466F4C"/>
    <w:rsid w:val="00470E3A"/>
    <w:rsid w:val="00470F94"/>
    <w:rsid w:val="00471353"/>
    <w:rsid w:val="00472190"/>
    <w:rsid w:val="00473017"/>
    <w:rsid w:val="00473765"/>
    <w:rsid w:val="00474833"/>
    <w:rsid w:val="00475D9E"/>
    <w:rsid w:val="00481FE7"/>
    <w:rsid w:val="0048355D"/>
    <w:rsid w:val="00483947"/>
    <w:rsid w:val="00484C6E"/>
    <w:rsid w:val="004852C8"/>
    <w:rsid w:val="00485CE3"/>
    <w:rsid w:val="00486BB1"/>
    <w:rsid w:val="00487119"/>
    <w:rsid w:val="00487EF6"/>
    <w:rsid w:val="00490383"/>
    <w:rsid w:val="00490FEA"/>
    <w:rsid w:val="00491007"/>
    <w:rsid w:val="004926D3"/>
    <w:rsid w:val="00492B3E"/>
    <w:rsid w:val="00493529"/>
    <w:rsid w:val="004939DF"/>
    <w:rsid w:val="00495F98"/>
    <w:rsid w:val="004963B2"/>
    <w:rsid w:val="0049658C"/>
    <w:rsid w:val="00497AA8"/>
    <w:rsid w:val="004A00A1"/>
    <w:rsid w:val="004A0C15"/>
    <w:rsid w:val="004A148D"/>
    <w:rsid w:val="004A1E69"/>
    <w:rsid w:val="004A252C"/>
    <w:rsid w:val="004A318D"/>
    <w:rsid w:val="004A558C"/>
    <w:rsid w:val="004A62B0"/>
    <w:rsid w:val="004B07F0"/>
    <w:rsid w:val="004B0EDC"/>
    <w:rsid w:val="004B0FE6"/>
    <w:rsid w:val="004B215B"/>
    <w:rsid w:val="004B24C5"/>
    <w:rsid w:val="004B45D3"/>
    <w:rsid w:val="004B6EF3"/>
    <w:rsid w:val="004B73C5"/>
    <w:rsid w:val="004B7CCF"/>
    <w:rsid w:val="004C0CBF"/>
    <w:rsid w:val="004C114C"/>
    <w:rsid w:val="004C177C"/>
    <w:rsid w:val="004C431D"/>
    <w:rsid w:val="004C4667"/>
    <w:rsid w:val="004C5B3F"/>
    <w:rsid w:val="004C7CF7"/>
    <w:rsid w:val="004D054E"/>
    <w:rsid w:val="004D0830"/>
    <w:rsid w:val="004D18DC"/>
    <w:rsid w:val="004D2DAC"/>
    <w:rsid w:val="004D3716"/>
    <w:rsid w:val="004D3F0C"/>
    <w:rsid w:val="004D4299"/>
    <w:rsid w:val="004D42C7"/>
    <w:rsid w:val="004D49D9"/>
    <w:rsid w:val="004D4CA9"/>
    <w:rsid w:val="004D4F93"/>
    <w:rsid w:val="004D6CBF"/>
    <w:rsid w:val="004D71C0"/>
    <w:rsid w:val="004D7D5F"/>
    <w:rsid w:val="004E0437"/>
    <w:rsid w:val="004E0649"/>
    <w:rsid w:val="004E0AA5"/>
    <w:rsid w:val="004E0B60"/>
    <w:rsid w:val="004E1026"/>
    <w:rsid w:val="004E10C1"/>
    <w:rsid w:val="004E1993"/>
    <w:rsid w:val="004E1B43"/>
    <w:rsid w:val="004E28A1"/>
    <w:rsid w:val="004E2BB2"/>
    <w:rsid w:val="004E2F78"/>
    <w:rsid w:val="004E2FBA"/>
    <w:rsid w:val="004E3EBC"/>
    <w:rsid w:val="004E53F8"/>
    <w:rsid w:val="004E6520"/>
    <w:rsid w:val="004E70CB"/>
    <w:rsid w:val="004E7600"/>
    <w:rsid w:val="004E7AA3"/>
    <w:rsid w:val="004F0847"/>
    <w:rsid w:val="004F1823"/>
    <w:rsid w:val="004F1D37"/>
    <w:rsid w:val="004F5550"/>
    <w:rsid w:val="004F57B4"/>
    <w:rsid w:val="00504CBC"/>
    <w:rsid w:val="00504D52"/>
    <w:rsid w:val="00505A86"/>
    <w:rsid w:val="005064AF"/>
    <w:rsid w:val="005071A0"/>
    <w:rsid w:val="005071D7"/>
    <w:rsid w:val="00510D91"/>
    <w:rsid w:val="00510ECE"/>
    <w:rsid w:val="00511176"/>
    <w:rsid w:val="0051249F"/>
    <w:rsid w:val="005125C6"/>
    <w:rsid w:val="00512CA9"/>
    <w:rsid w:val="00513F8E"/>
    <w:rsid w:val="00514BC7"/>
    <w:rsid w:val="00514DEA"/>
    <w:rsid w:val="00516A8C"/>
    <w:rsid w:val="00516F0F"/>
    <w:rsid w:val="00520A1A"/>
    <w:rsid w:val="00521F7B"/>
    <w:rsid w:val="00524AB4"/>
    <w:rsid w:val="005267B4"/>
    <w:rsid w:val="005269F8"/>
    <w:rsid w:val="00530042"/>
    <w:rsid w:val="00530C9B"/>
    <w:rsid w:val="00531048"/>
    <w:rsid w:val="0053292B"/>
    <w:rsid w:val="00533BD5"/>
    <w:rsid w:val="0053479A"/>
    <w:rsid w:val="00536569"/>
    <w:rsid w:val="00536B05"/>
    <w:rsid w:val="00537327"/>
    <w:rsid w:val="00537873"/>
    <w:rsid w:val="00540D23"/>
    <w:rsid w:val="00541765"/>
    <w:rsid w:val="00541B1C"/>
    <w:rsid w:val="00542763"/>
    <w:rsid w:val="00543D67"/>
    <w:rsid w:val="0054414F"/>
    <w:rsid w:val="00544633"/>
    <w:rsid w:val="0054565F"/>
    <w:rsid w:val="00547DB2"/>
    <w:rsid w:val="00547EE5"/>
    <w:rsid w:val="00553263"/>
    <w:rsid w:val="005533AE"/>
    <w:rsid w:val="00554ED4"/>
    <w:rsid w:val="00555FD4"/>
    <w:rsid w:val="00562CF5"/>
    <w:rsid w:val="0056307E"/>
    <w:rsid w:val="00563395"/>
    <w:rsid w:val="005634C4"/>
    <w:rsid w:val="005640FC"/>
    <w:rsid w:val="00565159"/>
    <w:rsid w:val="0056626F"/>
    <w:rsid w:val="00566450"/>
    <w:rsid w:val="00567CDE"/>
    <w:rsid w:val="005718C8"/>
    <w:rsid w:val="00571EEE"/>
    <w:rsid w:val="00574B48"/>
    <w:rsid w:val="005752A2"/>
    <w:rsid w:val="00575F6C"/>
    <w:rsid w:val="00575FBA"/>
    <w:rsid w:val="0057796D"/>
    <w:rsid w:val="00577B40"/>
    <w:rsid w:val="005805D2"/>
    <w:rsid w:val="00580A0A"/>
    <w:rsid w:val="00581611"/>
    <w:rsid w:val="005816F7"/>
    <w:rsid w:val="00583858"/>
    <w:rsid w:val="00583861"/>
    <w:rsid w:val="005850AC"/>
    <w:rsid w:val="00586A2E"/>
    <w:rsid w:val="00587555"/>
    <w:rsid w:val="00590BF1"/>
    <w:rsid w:val="005916B4"/>
    <w:rsid w:val="00591A29"/>
    <w:rsid w:val="00591AB8"/>
    <w:rsid w:val="0059221E"/>
    <w:rsid w:val="0059326C"/>
    <w:rsid w:val="00593A25"/>
    <w:rsid w:val="00594AFD"/>
    <w:rsid w:val="0059532C"/>
    <w:rsid w:val="005958DE"/>
    <w:rsid w:val="00595AF8"/>
    <w:rsid w:val="00596C8D"/>
    <w:rsid w:val="00597DF3"/>
    <w:rsid w:val="005A27CD"/>
    <w:rsid w:val="005A2FAD"/>
    <w:rsid w:val="005A3B39"/>
    <w:rsid w:val="005A3F75"/>
    <w:rsid w:val="005A5F3C"/>
    <w:rsid w:val="005A7C94"/>
    <w:rsid w:val="005B22C8"/>
    <w:rsid w:val="005B2A49"/>
    <w:rsid w:val="005B4CB4"/>
    <w:rsid w:val="005B50C6"/>
    <w:rsid w:val="005B6CA4"/>
    <w:rsid w:val="005C0347"/>
    <w:rsid w:val="005C0417"/>
    <w:rsid w:val="005C227B"/>
    <w:rsid w:val="005C23B3"/>
    <w:rsid w:val="005C2EC2"/>
    <w:rsid w:val="005C3088"/>
    <w:rsid w:val="005C32C3"/>
    <w:rsid w:val="005C459B"/>
    <w:rsid w:val="005C5543"/>
    <w:rsid w:val="005D07AE"/>
    <w:rsid w:val="005D3455"/>
    <w:rsid w:val="005D4F98"/>
    <w:rsid w:val="005D6585"/>
    <w:rsid w:val="005D65A4"/>
    <w:rsid w:val="005D6B69"/>
    <w:rsid w:val="005D7391"/>
    <w:rsid w:val="005D74EF"/>
    <w:rsid w:val="005D7589"/>
    <w:rsid w:val="005E0EEC"/>
    <w:rsid w:val="005E17AF"/>
    <w:rsid w:val="005E348D"/>
    <w:rsid w:val="005E56FC"/>
    <w:rsid w:val="005E57AF"/>
    <w:rsid w:val="005E7525"/>
    <w:rsid w:val="005E7AF2"/>
    <w:rsid w:val="005F0F16"/>
    <w:rsid w:val="005F20A3"/>
    <w:rsid w:val="005F3525"/>
    <w:rsid w:val="005F46C6"/>
    <w:rsid w:val="005F6D4E"/>
    <w:rsid w:val="005F759E"/>
    <w:rsid w:val="00601B83"/>
    <w:rsid w:val="00602EAA"/>
    <w:rsid w:val="00605F5F"/>
    <w:rsid w:val="00607D06"/>
    <w:rsid w:val="00611A72"/>
    <w:rsid w:val="00611D74"/>
    <w:rsid w:val="00613CD7"/>
    <w:rsid w:val="006141F1"/>
    <w:rsid w:val="006166ED"/>
    <w:rsid w:val="0061723D"/>
    <w:rsid w:val="00617A3A"/>
    <w:rsid w:val="00620B91"/>
    <w:rsid w:val="006212D4"/>
    <w:rsid w:val="0062169B"/>
    <w:rsid w:val="00621EF4"/>
    <w:rsid w:val="00622357"/>
    <w:rsid w:val="00622D91"/>
    <w:rsid w:val="006260B0"/>
    <w:rsid w:val="006268C4"/>
    <w:rsid w:val="006302A6"/>
    <w:rsid w:val="00631874"/>
    <w:rsid w:val="00631E55"/>
    <w:rsid w:val="00631FFF"/>
    <w:rsid w:val="00634974"/>
    <w:rsid w:val="00635DBF"/>
    <w:rsid w:val="006362D8"/>
    <w:rsid w:val="00636D39"/>
    <w:rsid w:val="006372C5"/>
    <w:rsid w:val="0064019E"/>
    <w:rsid w:val="006415DB"/>
    <w:rsid w:val="00642A63"/>
    <w:rsid w:val="0064330A"/>
    <w:rsid w:val="0064358E"/>
    <w:rsid w:val="00643D59"/>
    <w:rsid w:val="00644609"/>
    <w:rsid w:val="0064605C"/>
    <w:rsid w:val="00650552"/>
    <w:rsid w:val="00650ADC"/>
    <w:rsid w:val="00651165"/>
    <w:rsid w:val="0065158D"/>
    <w:rsid w:val="0065170E"/>
    <w:rsid w:val="0065252E"/>
    <w:rsid w:val="00653BAE"/>
    <w:rsid w:val="00654899"/>
    <w:rsid w:val="00654CBC"/>
    <w:rsid w:val="00656674"/>
    <w:rsid w:val="006569B3"/>
    <w:rsid w:val="00656F73"/>
    <w:rsid w:val="006602D0"/>
    <w:rsid w:val="00660E42"/>
    <w:rsid w:val="0066636A"/>
    <w:rsid w:val="00666399"/>
    <w:rsid w:val="006669F8"/>
    <w:rsid w:val="0066740E"/>
    <w:rsid w:val="00667CDC"/>
    <w:rsid w:val="006700D7"/>
    <w:rsid w:val="00670246"/>
    <w:rsid w:val="00671142"/>
    <w:rsid w:val="00672861"/>
    <w:rsid w:val="00673A1E"/>
    <w:rsid w:val="006746F6"/>
    <w:rsid w:val="00675725"/>
    <w:rsid w:val="00675C20"/>
    <w:rsid w:val="00676C12"/>
    <w:rsid w:val="00677067"/>
    <w:rsid w:val="00677183"/>
    <w:rsid w:val="0067743E"/>
    <w:rsid w:val="00680078"/>
    <w:rsid w:val="00680C43"/>
    <w:rsid w:val="006813AF"/>
    <w:rsid w:val="006814B3"/>
    <w:rsid w:val="006819D1"/>
    <w:rsid w:val="00681E54"/>
    <w:rsid w:val="00682F44"/>
    <w:rsid w:val="00683702"/>
    <w:rsid w:val="006853FD"/>
    <w:rsid w:val="00685744"/>
    <w:rsid w:val="006859E5"/>
    <w:rsid w:val="00687BC2"/>
    <w:rsid w:val="006923A4"/>
    <w:rsid w:val="006930D5"/>
    <w:rsid w:val="00693F1E"/>
    <w:rsid w:val="006943D4"/>
    <w:rsid w:val="006952D6"/>
    <w:rsid w:val="00696BFD"/>
    <w:rsid w:val="006970C9"/>
    <w:rsid w:val="006A0832"/>
    <w:rsid w:val="006A0D72"/>
    <w:rsid w:val="006A1A53"/>
    <w:rsid w:val="006A2CBC"/>
    <w:rsid w:val="006A5C91"/>
    <w:rsid w:val="006A6257"/>
    <w:rsid w:val="006A6B36"/>
    <w:rsid w:val="006A6D0C"/>
    <w:rsid w:val="006A6DFA"/>
    <w:rsid w:val="006A73D4"/>
    <w:rsid w:val="006A7A79"/>
    <w:rsid w:val="006A7BD5"/>
    <w:rsid w:val="006B312E"/>
    <w:rsid w:val="006B6B4D"/>
    <w:rsid w:val="006B6FA5"/>
    <w:rsid w:val="006B7B0F"/>
    <w:rsid w:val="006C021B"/>
    <w:rsid w:val="006C1AAC"/>
    <w:rsid w:val="006C223B"/>
    <w:rsid w:val="006C2325"/>
    <w:rsid w:val="006C2D47"/>
    <w:rsid w:val="006C330B"/>
    <w:rsid w:val="006C432E"/>
    <w:rsid w:val="006C52F4"/>
    <w:rsid w:val="006C5E26"/>
    <w:rsid w:val="006C66E8"/>
    <w:rsid w:val="006C74CF"/>
    <w:rsid w:val="006D0129"/>
    <w:rsid w:val="006D0E45"/>
    <w:rsid w:val="006D12B3"/>
    <w:rsid w:val="006D1B14"/>
    <w:rsid w:val="006D4693"/>
    <w:rsid w:val="006D4BCB"/>
    <w:rsid w:val="006D567B"/>
    <w:rsid w:val="006D7291"/>
    <w:rsid w:val="006D736D"/>
    <w:rsid w:val="006D7CE2"/>
    <w:rsid w:val="006E0BF4"/>
    <w:rsid w:val="006E15D6"/>
    <w:rsid w:val="006E17E5"/>
    <w:rsid w:val="006E2E90"/>
    <w:rsid w:val="006E3046"/>
    <w:rsid w:val="006E38D8"/>
    <w:rsid w:val="006E461C"/>
    <w:rsid w:val="006F04A8"/>
    <w:rsid w:val="006F26C3"/>
    <w:rsid w:val="006F315A"/>
    <w:rsid w:val="006F31A3"/>
    <w:rsid w:val="006F4428"/>
    <w:rsid w:val="006F55CB"/>
    <w:rsid w:val="006F62F9"/>
    <w:rsid w:val="006F64AE"/>
    <w:rsid w:val="006F6DA8"/>
    <w:rsid w:val="007004E6"/>
    <w:rsid w:val="00701394"/>
    <w:rsid w:val="007015C9"/>
    <w:rsid w:val="0070180D"/>
    <w:rsid w:val="007055DB"/>
    <w:rsid w:val="00705CFA"/>
    <w:rsid w:val="00707799"/>
    <w:rsid w:val="0071078B"/>
    <w:rsid w:val="00710E90"/>
    <w:rsid w:val="00711358"/>
    <w:rsid w:val="00711A53"/>
    <w:rsid w:val="00711EDC"/>
    <w:rsid w:val="00712183"/>
    <w:rsid w:val="007125AC"/>
    <w:rsid w:val="00713512"/>
    <w:rsid w:val="00714974"/>
    <w:rsid w:val="00715F7B"/>
    <w:rsid w:val="007165AB"/>
    <w:rsid w:val="0071696A"/>
    <w:rsid w:val="0071756F"/>
    <w:rsid w:val="00720344"/>
    <w:rsid w:val="00720676"/>
    <w:rsid w:val="007209E3"/>
    <w:rsid w:val="00721D26"/>
    <w:rsid w:val="00722133"/>
    <w:rsid w:val="0072534F"/>
    <w:rsid w:val="00725865"/>
    <w:rsid w:val="00725EF0"/>
    <w:rsid w:val="00726DFF"/>
    <w:rsid w:val="00727672"/>
    <w:rsid w:val="007325CB"/>
    <w:rsid w:val="007334C5"/>
    <w:rsid w:val="00734459"/>
    <w:rsid w:val="00735C20"/>
    <w:rsid w:val="007376C4"/>
    <w:rsid w:val="007402AA"/>
    <w:rsid w:val="0074079C"/>
    <w:rsid w:val="00740D40"/>
    <w:rsid w:val="007416B9"/>
    <w:rsid w:val="00741FAB"/>
    <w:rsid w:val="00743BBB"/>
    <w:rsid w:val="00743FF4"/>
    <w:rsid w:val="007445E1"/>
    <w:rsid w:val="00745DD9"/>
    <w:rsid w:val="00746273"/>
    <w:rsid w:val="00746A4D"/>
    <w:rsid w:val="007506FE"/>
    <w:rsid w:val="00752410"/>
    <w:rsid w:val="0075261D"/>
    <w:rsid w:val="007533F6"/>
    <w:rsid w:val="007535B9"/>
    <w:rsid w:val="007537E9"/>
    <w:rsid w:val="00754D00"/>
    <w:rsid w:val="007602BD"/>
    <w:rsid w:val="007614B4"/>
    <w:rsid w:val="00761BE4"/>
    <w:rsid w:val="00762CC7"/>
    <w:rsid w:val="007633AD"/>
    <w:rsid w:val="00764F70"/>
    <w:rsid w:val="007666ED"/>
    <w:rsid w:val="00766EB9"/>
    <w:rsid w:val="007670E4"/>
    <w:rsid w:val="00767F8D"/>
    <w:rsid w:val="007708AF"/>
    <w:rsid w:val="00770C3C"/>
    <w:rsid w:val="00771A14"/>
    <w:rsid w:val="00772C9A"/>
    <w:rsid w:val="007734BC"/>
    <w:rsid w:val="00774A8C"/>
    <w:rsid w:val="00775A73"/>
    <w:rsid w:val="0078147B"/>
    <w:rsid w:val="00781A0F"/>
    <w:rsid w:val="00783C83"/>
    <w:rsid w:val="00785F0F"/>
    <w:rsid w:val="007874BB"/>
    <w:rsid w:val="00792DFC"/>
    <w:rsid w:val="007939C2"/>
    <w:rsid w:val="00793E2A"/>
    <w:rsid w:val="007951B7"/>
    <w:rsid w:val="00796204"/>
    <w:rsid w:val="00796C23"/>
    <w:rsid w:val="007A0791"/>
    <w:rsid w:val="007A0795"/>
    <w:rsid w:val="007A0A1C"/>
    <w:rsid w:val="007A1669"/>
    <w:rsid w:val="007A231F"/>
    <w:rsid w:val="007A3BCB"/>
    <w:rsid w:val="007A3C4C"/>
    <w:rsid w:val="007A4626"/>
    <w:rsid w:val="007A5591"/>
    <w:rsid w:val="007A5700"/>
    <w:rsid w:val="007A573E"/>
    <w:rsid w:val="007A62D8"/>
    <w:rsid w:val="007A64BD"/>
    <w:rsid w:val="007A65A2"/>
    <w:rsid w:val="007A7C82"/>
    <w:rsid w:val="007B0A56"/>
    <w:rsid w:val="007B0C36"/>
    <w:rsid w:val="007B2156"/>
    <w:rsid w:val="007B2784"/>
    <w:rsid w:val="007B2DFC"/>
    <w:rsid w:val="007B452E"/>
    <w:rsid w:val="007B504A"/>
    <w:rsid w:val="007B77E0"/>
    <w:rsid w:val="007B77ED"/>
    <w:rsid w:val="007C184E"/>
    <w:rsid w:val="007C19B7"/>
    <w:rsid w:val="007C281B"/>
    <w:rsid w:val="007C4D29"/>
    <w:rsid w:val="007C5A26"/>
    <w:rsid w:val="007C5B99"/>
    <w:rsid w:val="007D38DC"/>
    <w:rsid w:val="007D3952"/>
    <w:rsid w:val="007D3A50"/>
    <w:rsid w:val="007D5A69"/>
    <w:rsid w:val="007D6692"/>
    <w:rsid w:val="007D6ADF"/>
    <w:rsid w:val="007E119F"/>
    <w:rsid w:val="007E1239"/>
    <w:rsid w:val="007E1D89"/>
    <w:rsid w:val="007E2E37"/>
    <w:rsid w:val="007E3D84"/>
    <w:rsid w:val="007E71D5"/>
    <w:rsid w:val="007E7899"/>
    <w:rsid w:val="007F0368"/>
    <w:rsid w:val="007F0BC0"/>
    <w:rsid w:val="007F2A03"/>
    <w:rsid w:val="007F3B8C"/>
    <w:rsid w:val="007F42F7"/>
    <w:rsid w:val="008006AA"/>
    <w:rsid w:val="00800BDE"/>
    <w:rsid w:val="00801AA6"/>
    <w:rsid w:val="00802FA2"/>
    <w:rsid w:val="008031C7"/>
    <w:rsid w:val="00803D39"/>
    <w:rsid w:val="00804BE0"/>
    <w:rsid w:val="00806954"/>
    <w:rsid w:val="008075FC"/>
    <w:rsid w:val="008106A2"/>
    <w:rsid w:val="00810F57"/>
    <w:rsid w:val="00811FFA"/>
    <w:rsid w:val="00814C58"/>
    <w:rsid w:val="00814F98"/>
    <w:rsid w:val="008166CB"/>
    <w:rsid w:val="00817112"/>
    <w:rsid w:val="00817DB8"/>
    <w:rsid w:val="008216A0"/>
    <w:rsid w:val="0082380E"/>
    <w:rsid w:val="008240EE"/>
    <w:rsid w:val="00824638"/>
    <w:rsid w:val="00825A95"/>
    <w:rsid w:val="0082637F"/>
    <w:rsid w:val="0082794B"/>
    <w:rsid w:val="00830640"/>
    <w:rsid w:val="00830ED8"/>
    <w:rsid w:val="00831A6A"/>
    <w:rsid w:val="0083202F"/>
    <w:rsid w:val="00833C56"/>
    <w:rsid w:val="00834F74"/>
    <w:rsid w:val="008353F4"/>
    <w:rsid w:val="00837C22"/>
    <w:rsid w:val="00840225"/>
    <w:rsid w:val="00840A22"/>
    <w:rsid w:val="00841212"/>
    <w:rsid w:val="00843A6F"/>
    <w:rsid w:val="00843E83"/>
    <w:rsid w:val="008442B9"/>
    <w:rsid w:val="00845606"/>
    <w:rsid w:val="00845DD3"/>
    <w:rsid w:val="008460D1"/>
    <w:rsid w:val="008479A0"/>
    <w:rsid w:val="00850754"/>
    <w:rsid w:val="008517EA"/>
    <w:rsid w:val="008518ED"/>
    <w:rsid w:val="00851B8D"/>
    <w:rsid w:val="00851F9B"/>
    <w:rsid w:val="00852483"/>
    <w:rsid w:val="0085457F"/>
    <w:rsid w:val="00857A58"/>
    <w:rsid w:val="00857AE9"/>
    <w:rsid w:val="00860D61"/>
    <w:rsid w:val="00863087"/>
    <w:rsid w:val="00863CE2"/>
    <w:rsid w:val="00864251"/>
    <w:rsid w:val="00864CD2"/>
    <w:rsid w:val="008655F0"/>
    <w:rsid w:val="008662A8"/>
    <w:rsid w:val="00867447"/>
    <w:rsid w:val="00867E17"/>
    <w:rsid w:val="00873C7A"/>
    <w:rsid w:val="00874DEE"/>
    <w:rsid w:val="00875FCC"/>
    <w:rsid w:val="00876554"/>
    <w:rsid w:val="00876B68"/>
    <w:rsid w:val="00876E99"/>
    <w:rsid w:val="00881C4A"/>
    <w:rsid w:val="00883139"/>
    <w:rsid w:val="00883797"/>
    <w:rsid w:val="00883F14"/>
    <w:rsid w:val="00884162"/>
    <w:rsid w:val="008846F0"/>
    <w:rsid w:val="00884AC5"/>
    <w:rsid w:val="008870C1"/>
    <w:rsid w:val="0089021D"/>
    <w:rsid w:val="00890627"/>
    <w:rsid w:val="00890DA2"/>
    <w:rsid w:val="008910D6"/>
    <w:rsid w:val="00891B2D"/>
    <w:rsid w:val="00892FFB"/>
    <w:rsid w:val="008931A8"/>
    <w:rsid w:val="00894838"/>
    <w:rsid w:val="00896FE8"/>
    <w:rsid w:val="00897746"/>
    <w:rsid w:val="008A12C6"/>
    <w:rsid w:val="008A25F2"/>
    <w:rsid w:val="008A360E"/>
    <w:rsid w:val="008A3BBA"/>
    <w:rsid w:val="008A5120"/>
    <w:rsid w:val="008A59B1"/>
    <w:rsid w:val="008A5C45"/>
    <w:rsid w:val="008B1017"/>
    <w:rsid w:val="008B1DF5"/>
    <w:rsid w:val="008B4C42"/>
    <w:rsid w:val="008B556B"/>
    <w:rsid w:val="008B57E3"/>
    <w:rsid w:val="008B5A8D"/>
    <w:rsid w:val="008B6781"/>
    <w:rsid w:val="008C0836"/>
    <w:rsid w:val="008C0CB1"/>
    <w:rsid w:val="008C29F5"/>
    <w:rsid w:val="008C3EB6"/>
    <w:rsid w:val="008C67C3"/>
    <w:rsid w:val="008C7188"/>
    <w:rsid w:val="008C73C2"/>
    <w:rsid w:val="008C7D40"/>
    <w:rsid w:val="008D0326"/>
    <w:rsid w:val="008D0A2D"/>
    <w:rsid w:val="008D3A8A"/>
    <w:rsid w:val="008D3BEF"/>
    <w:rsid w:val="008D509E"/>
    <w:rsid w:val="008D6CB6"/>
    <w:rsid w:val="008D7245"/>
    <w:rsid w:val="008D7332"/>
    <w:rsid w:val="008E0A22"/>
    <w:rsid w:val="008E21F0"/>
    <w:rsid w:val="008E2688"/>
    <w:rsid w:val="008E4238"/>
    <w:rsid w:val="008E70B2"/>
    <w:rsid w:val="008E7E49"/>
    <w:rsid w:val="008F07F8"/>
    <w:rsid w:val="008F119B"/>
    <w:rsid w:val="008F15B3"/>
    <w:rsid w:val="008F3C9D"/>
    <w:rsid w:val="008F3EB6"/>
    <w:rsid w:val="008F5E57"/>
    <w:rsid w:val="008F5FE8"/>
    <w:rsid w:val="00900DBD"/>
    <w:rsid w:val="00900DD2"/>
    <w:rsid w:val="00902D2D"/>
    <w:rsid w:val="009042BC"/>
    <w:rsid w:val="009049DB"/>
    <w:rsid w:val="009050F7"/>
    <w:rsid w:val="00905AE5"/>
    <w:rsid w:val="009062F7"/>
    <w:rsid w:val="00907056"/>
    <w:rsid w:val="0090753B"/>
    <w:rsid w:val="00907828"/>
    <w:rsid w:val="00907C0B"/>
    <w:rsid w:val="00907EE9"/>
    <w:rsid w:val="00910DD7"/>
    <w:rsid w:val="00912884"/>
    <w:rsid w:val="00912A9F"/>
    <w:rsid w:val="00913FED"/>
    <w:rsid w:val="0091442D"/>
    <w:rsid w:val="00915F6B"/>
    <w:rsid w:val="00916D99"/>
    <w:rsid w:val="00916D9E"/>
    <w:rsid w:val="009207C1"/>
    <w:rsid w:val="00921FC9"/>
    <w:rsid w:val="009224F7"/>
    <w:rsid w:val="00923158"/>
    <w:rsid w:val="00925C80"/>
    <w:rsid w:val="00926E67"/>
    <w:rsid w:val="00927EA8"/>
    <w:rsid w:val="0093045C"/>
    <w:rsid w:val="00932370"/>
    <w:rsid w:val="009324ED"/>
    <w:rsid w:val="00933B0E"/>
    <w:rsid w:val="009362A4"/>
    <w:rsid w:val="0093741C"/>
    <w:rsid w:val="009403E2"/>
    <w:rsid w:val="00940CA8"/>
    <w:rsid w:val="00940E35"/>
    <w:rsid w:val="0094172F"/>
    <w:rsid w:val="009433BB"/>
    <w:rsid w:val="00943C6E"/>
    <w:rsid w:val="00944AB1"/>
    <w:rsid w:val="00946B7F"/>
    <w:rsid w:val="009514E4"/>
    <w:rsid w:val="0095282E"/>
    <w:rsid w:val="00952B86"/>
    <w:rsid w:val="0095343F"/>
    <w:rsid w:val="00953863"/>
    <w:rsid w:val="00953F7D"/>
    <w:rsid w:val="00955285"/>
    <w:rsid w:val="00955356"/>
    <w:rsid w:val="009556BD"/>
    <w:rsid w:val="00955B8B"/>
    <w:rsid w:val="00956598"/>
    <w:rsid w:val="009569EE"/>
    <w:rsid w:val="00956FDE"/>
    <w:rsid w:val="00960B02"/>
    <w:rsid w:val="009610F7"/>
    <w:rsid w:val="00963089"/>
    <w:rsid w:val="00963666"/>
    <w:rsid w:val="0096543B"/>
    <w:rsid w:val="00965D34"/>
    <w:rsid w:val="00965DA4"/>
    <w:rsid w:val="00965DDB"/>
    <w:rsid w:val="009672A7"/>
    <w:rsid w:val="00967F25"/>
    <w:rsid w:val="00970BD0"/>
    <w:rsid w:val="00970EF3"/>
    <w:rsid w:val="009717CE"/>
    <w:rsid w:val="009719B3"/>
    <w:rsid w:val="00974D4E"/>
    <w:rsid w:val="009757FE"/>
    <w:rsid w:val="00975820"/>
    <w:rsid w:val="00976132"/>
    <w:rsid w:val="00976F71"/>
    <w:rsid w:val="00977A3C"/>
    <w:rsid w:val="00977D03"/>
    <w:rsid w:val="00980C3E"/>
    <w:rsid w:val="0098238F"/>
    <w:rsid w:val="0098269B"/>
    <w:rsid w:val="00982A57"/>
    <w:rsid w:val="00983E46"/>
    <w:rsid w:val="0098405C"/>
    <w:rsid w:val="009849C9"/>
    <w:rsid w:val="00984E20"/>
    <w:rsid w:val="00985C53"/>
    <w:rsid w:val="00986FF6"/>
    <w:rsid w:val="0098701B"/>
    <w:rsid w:val="00987E1F"/>
    <w:rsid w:val="00987EEF"/>
    <w:rsid w:val="00987F26"/>
    <w:rsid w:val="00990065"/>
    <w:rsid w:val="009901FF"/>
    <w:rsid w:val="009917D4"/>
    <w:rsid w:val="009917DE"/>
    <w:rsid w:val="00991A75"/>
    <w:rsid w:val="00994751"/>
    <w:rsid w:val="00994875"/>
    <w:rsid w:val="009948FF"/>
    <w:rsid w:val="00994FF2"/>
    <w:rsid w:val="009A0E31"/>
    <w:rsid w:val="009A12CF"/>
    <w:rsid w:val="009A4528"/>
    <w:rsid w:val="009A4A27"/>
    <w:rsid w:val="009A575F"/>
    <w:rsid w:val="009A6A8E"/>
    <w:rsid w:val="009B0E65"/>
    <w:rsid w:val="009B0E8F"/>
    <w:rsid w:val="009B1AF7"/>
    <w:rsid w:val="009B1FF2"/>
    <w:rsid w:val="009B2115"/>
    <w:rsid w:val="009B23F0"/>
    <w:rsid w:val="009B317C"/>
    <w:rsid w:val="009B35C1"/>
    <w:rsid w:val="009B41FF"/>
    <w:rsid w:val="009B50A4"/>
    <w:rsid w:val="009B5649"/>
    <w:rsid w:val="009B56CA"/>
    <w:rsid w:val="009B65AD"/>
    <w:rsid w:val="009C1582"/>
    <w:rsid w:val="009C1915"/>
    <w:rsid w:val="009C1C17"/>
    <w:rsid w:val="009C5D84"/>
    <w:rsid w:val="009C66CB"/>
    <w:rsid w:val="009C6CE4"/>
    <w:rsid w:val="009C7079"/>
    <w:rsid w:val="009C7D39"/>
    <w:rsid w:val="009D45BA"/>
    <w:rsid w:val="009E1157"/>
    <w:rsid w:val="009E122B"/>
    <w:rsid w:val="009E1F9F"/>
    <w:rsid w:val="009E215C"/>
    <w:rsid w:val="009E3185"/>
    <w:rsid w:val="009E3250"/>
    <w:rsid w:val="009E3C25"/>
    <w:rsid w:val="009E4E38"/>
    <w:rsid w:val="009E5972"/>
    <w:rsid w:val="009E6234"/>
    <w:rsid w:val="009E6DD9"/>
    <w:rsid w:val="009F018D"/>
    <w:rsid w:val="009F04F1"/>
    <w:rsid w:val="009F271E"/>
    <w:rsid w:val="009F3CEC"/>
    <w:rsid w:val="009F40BA"/>
    <w:rsid w:val="009F47B0"/>
    <w:rsid w:val="009F6520"/>
    <w:rsid w:val="009F6FF2"/>
    <w:rsid w:val="009F7E56"/>
    <w:rsid w:val="009F7FC2"/>
    <w:rsid w:val="00A0005E"/>
    <w:rsid w:val="00A00484"/>
    <w:rsid w:val="00A022AB"/>
    <w:rsid w:val="00A030F6"/>
    <w:rsid w:val="00A032ED"/>
    <w:rsid w:val="00A036E5"/>
    <w:rsid w:val="00A03F20"/>
    <w:rsid w:val="00A057A7"/>
    <w:rsid w:val="00A05D20"/>
    <w:rsid w:val="00A06BA5"/>
    <w:rsid w:val="00A06D67"/>
    <w:rsid w:val="00A11D98"/>
    <w:rsid w:val="00A11EBC"/>
    <w:rsid w:val="00A127AE"/>
    <w:rsid w:val="00A143D6"/>
    <w:rsid w:val="00A157E7"/>
    <w:rsid w:val="00A15B99"/>
    <w:rsid w:val="00A16AF0"/>
    <w:rsid w:val="00A171DD"/>
    <w:rsid w:val="00A17DED"/>
    <w:rsid w:val="00A2083B"/>
    <w:rsid w:val="00A22973"/>
    <w:rsid w:val="00A236A1"/>
    <w:rsid w:val="00A248C1"/>
    <w:rsid w:val="00A2647F"/>
    <w:rsid w:val="00A26942"/>
    <w:rsid w:val="00A27017"/>
    <w:rsid w:val="00A3136A"/>
    <w:rsid w:val="00A31A1C"/>
    <w:rsid w:val="00A35415"/>
    <w:rsid w:val="00A35538"/>
    <w:rsid w:val="00A35F7C"/>
    <w:rsid w:val="00A36F45"/>
    <w:rsid w:val="00A37979"/>
    <w:rsid w:val="00A4027B"/>
    <w:rsid w:val="00A418B6"/>
    <w:rsid w:val="00A42C3B"/>
    <w:rsid w:val="00A433A5"/>
    <w:rsid w:val="00A43C09"/>
    <w:rsid w:val="00A44337"/>
    <w:rsid w:val="00A449B8"/>
    <w:rsid w:val="00A45A92"/>
    <w:rsid w:val="00A4668B"/>
    <w:rsid w:val="00A51601"/>
    <w:rsid w:val="00A517CE"/>
    <w:rsid w:val="00A51A5F"/>
    <w:rsid w:val="00A55259"/>
    <w:rsid w:val="00A56B9C"/>
    <w:rsid w:val="00A56DA0"/>
    <w:rsid w:val="00A5721C"/>
    <w:rsid w:val="00A5725E"/>
    <w:rsid w:val="00A620CC"/>
    <w:rsid w:val="00A6276C"/>
    <w:rsid w:val="00A66452"/>
    <w:rsid w:val="00A66A52"/>
    <w:rsid w:val="00A67D95"/>
    <w:rsid w:val="00A70599"/>
    <w:rsid w:val="00A72989"/>
    <w:rsid w:val="00A7365B"/>
    <w:rsid w:val="00A744AF"/>
    <w:rsid w:val="00A74C54"/>
    <w:rsid w:val="00A7641F"/>
    <w:rsid w:val="00A809CE"/>
    <w:rsid w:val="00A81604"/>
    <w:rsid w:val="00A81B14"/>
    <w:rsid w:val="00A83C88"/>
    <w:rsid w:val="00A83D7B"/>
    <w:rsid w:val="00A83E32"/>
    <w:rsid w:val="00A8776F"/>
    <w:rsid w:val="00A9043A"/>
    <w:rsid w:val="00A9057B"/>
    <w:rsid w:val="00A90C76"/>
    <w:rsid w:val="00A91E2B"/>
    <w:rsid w:val="00A9215F"/>
    <w:rsid w:val="00A93119"/>
    <w:rsid w:val="00A94A69"/>
    <w:rsid w:val="00A96042"/>
    <w:rsid w:val="00A972E4"/>
    <w:rsid w:val="00A97661"/>
    <w:rsid w:val="00AA1115"/>
    <w:rsid w:val="00AA1425"/>
    <w:rsid w:val="00AA1668"/>
    <w:rsid w:val="00AA2811"/>
    <w:rsid w:val="00AA33B5"/>
    <w:rsid w:val="00AA41A8"/>
    <w:rsid w:val="00AA4735"/>
    <w:rsid w:val="00AA5059"/>
    <w:rsid w:val="00AA6142"/>
    <w:rsid w:val="00AB08AA"/>
    <w:rsid w:val="00AB3C94"/>
    <w:rsid w:val="00AB417E"/>
    <w:rsid w:val="00AB6DD5"/>
    <w:rsid w:val="00AB7881"/>
    <w:rsid w:val="00AB7DD8"/>
    <w:rsid w:val="00AC2C6E"/>
    <w:rsid w:val="00AC38F7"/>
    <w:rsid w:val="00AC3AD1"/>
    <w:rsid w:val="00AC3ADA"/>
    <w:rsid w:val="00AC6075"/>
    <w:rsid w:val="00AC71BE"/>
    <w:rsid w:val="00AD12FA"/>
    <w:rsid w:val="00AD2086"/>
    <w:rsid w:val="00AD2CCF"/>
    <w:rsid w:val="00AD319A"/>
    <w:rsid w:val="00AD38A3"/>
    <w:rsid w:val="00AD5005"/>
    <w:rsid w:val="00AD58CC"/>
    <w:rsid w:val="00AD6286"/>
    <w:rsid w:val="00AD62BB"/>
    <w:rsid w:val="00AE02B3"/>
    <w:rsid w:val="00AE0A5C"/>
    <w:rsid w:val="00AE292E"/>
    <w:rsid w:val="00AE6D71"/>
    <w:rsid w:val="00AE7224"/>
    <w:rsid w:val="00AF11B0"/>
    <w:rsid w:val="00AF2A21"/>
    <w:rsid w:val="00AF3248"/>
    <w:rsid w:val="00AF43B1"/>
    <w:rsid w:val="00AF4D3C"/>
    <w:rsid w:val="00AF68C9"/>
    <w:rsid w:val="00AF7009"/>
    <w:rsid w:val="00AF7B7E"/>
    <w:rsid w:val="00B0235B"/>
    <w:rsid w:val="00B02532"/>
    <w:rsid w:val="00B025B0"/>
    <w:rsid w:val="00B05825"/>
    <w:rsid w:val="00B059E3"/>
    <w:rsid w:val="00B064B1"/>
    <w:rsid w:val="00B10FEE"/>
    <w:rsid w:val="00B11229"/>
    <w:rsid w:val="00B12FAC"/>
    <w:rsid w:val="00B13ACB"/>
    <w:rsid w:val="00B149DF"/>
    <w:rsid w:val="00B17A1F"/>
    <w:rsid w:val="00B2061B"/>
    <w:rsid w:val="00B20BD0"/>
    <w:rsid w:val="00B218A4"/>
    <w:rsid w:val="00B22F88"/>
    <w:rsid w:val="00B24A2E"/>
    <w:rsid w:val="00B24B99"/>
    <w:rsid w:val="00B25C67"/>
    <w:rsid w:val="00B25CFD"/>
    <w:rsid w:val="00B26C00"/>
    <w:rsid w:val="00B27F35"/>
    <w:rsid w:val="00B31096"/>
    <w:rsid w:val="00B31B8A"/>
    <w:rsid w:val="00B32016"/>
    <w:rsid w:val="00B32097"/>
    <w:rsid w:val="00B33F0A"/>
    <w:rsid w:val="00B34610"/>
    <w:rsid w:val="00B354EB"/>
    <w:rsid w:val="00B423C7"/>
    <w:rsid w:val="00B436AE"/>
    <w:rsid w:val="00B437CF"/>
    <w:rsid w:val="00B44243"/>
    <w:rsid w:val="00B4445C"/>
    <w:rsid w:val="00B45B09"/>
    <w:rsid w:val="00B47531"/>
    <w:rsid w:val="00B51562"/>
    <w:rsid w:val="00B5293C"/>
    <w:rsid w:val="00B5720C"/>
    <w:rsid w:val="00B61358"/>
    <w:rsid w:val="00B613B0"/>
    <w:rsid w:val="00B61998"/>
    <w:rsid w:val="00B629DF"/>
    <w:rsid w:val="00B64CF0"/>
    <w:rsid w:val="00B651A1"/>
    <w:rsid w:val="00B66175"/>
    <w:rsid w:val="00B672F0"/>
    <w:rsid w:val="00B67731"/>
    <w:rsid w:val="00B723AA"/>
    <w:rsid w:val="00B7255F"/>
    <w:rsid w:val="00B72D88"/>
    <w:rsid w:val="00B73672"/>
    <w:rsid w:val="00B73DE9"/>
    <w:rsid w:val="00B76301"/>
    <w:rsid w:val="00B77EA1"/>
    <w:rsid w:val="00B77FF8"/>
    <w:rsid w:val="00B810CA"/>
    <w:rsid w:val="00B8140F"/>
    <w:rsid w:val="00B81D2E"/>
    <w:rsid w:val="00B82307"/>
    <w:rsid w:val="00B8266E"/>
    <w:rsid w:val="00B84E0E"/>
    <w:rsid w:val="00B86555"/>
    <w:rsid w:val="00B86964"/>
    <w:rsid w:val="00B872B9"/>
    <w:rsid w:val="00B90F6D"/>
    <w:rsid w:val="00B91148"/>
    <w:rsid w:val="00B917B5"/>
    <w:rsid w:val="00B91A0E"/>
    <w:rsid w:val="00B92AD2"/>
    <w:rsid w:val="00B93DD1"/>
    <w:rsid w:val="00B95F91"/>
    <w:rsid w:val="00B977BB"/>
    <w:rsid w:val="00B97895"/>
    <w:rsid w:val="00B97C25"/>
    <w:rsid w:val="00BA0AC6"/>
    <w:rsid w:val="00BA237D"/>
    <w:rsid w:val="00BA2F94"/>
    <w:rsid w:val="00BA3141"/>
    <w:rsid w:val="00BA39A4"/>
    <w:rsid w:val="00BA708E"/>
    <w:rsid w:val="00BA70AE"/>
    <w:rsid w:val="00BA7425"/>
    <w:rsid w:val="00BB18EF"/>
    <w:rsid w:val="00BB2463"/>
    <w:rsid w:val="00BB2915"/>
    <w:rsid w:val="00BB387C"/>
    <w:rsid w:val="00BB3F32"/>
    <w:rsid w:val="00BB43AC"/>
    <w:rsid w:val="00BB5117"/>
    <w:rsid w:val="00BB5C39"/>
    <w:rsid w:val="00BC055E"/>
    <w:rsid w:val="00BC0EA2"/>
    <w:rsid w:val="00BC1519"/>
    <w:rsid w:val="00BC1FC3"/>
    <w:rsid w:val="00BC21A5"/>
    <w:rsid w:val="00BC24EA"/>
    <w:rsid w:val="00BC2994"/>
    <w:rsid w:val="00BC540D"/>
    <w:rsid w:val="00BC72B8"/>
    <w:rsid w:val="00BD314F"/>
    <w:rsid w:val="00BD3ADF"/>
    <w:rsid w:val="00BD6C05"/>
    <w:rsid w:val="00BD7B4E"/>
    <w:rsid w:val="00BD7F73"/>
    <w:rsid w:val="00BE0CB2"/>
    <w:rsid w:val="00BE2A24"/>
    <w:rsid w:val="00BE3FD2"/>
    <w:rsid w:val="00BE5756"/>
    <w:rsid w:val="00BE69FD"/>
    <w:rsid w:val="00BF1C2A"/>
    <w:rsid w:val="00BF328C"/>
    <w:rsid w:val="00BF37C3"/>
    <w:rsid w:val="00BF58A5"/>
    <w:rsid w:val="00BF5E0A"/>
    <w:rsid w:val="00BF66CD"/>
    <w:rsid w:val="00BF76A9"/>
    <w:rsid w:val="00BF7EBA"/>
    <w:rsid w:val="00C00835"/>
    <w:rsid w:val="00C01C86"/>
    <w:rsid w:val="00C03F82"/>
    <w:rsid w:val="00C040C1"/>
    <w:rsid w:val="00C05A94"/>
    <w:rsid w:val="00C06C72"/>
    <w:rsid w:val="00C071D5"/>
    <w:rsid w:val="00C110B6"/>
    <w:rsid w:val="00C1140D"/>
    <w:rsid w:val="00C12293"/>
    <w:rsid w:val="00C12836"/>
    <w:rsid w:val="00C1292D"/>
    <w:rsid w:val="00C1560F"/>
    <w:rsid w:val="00C15B7E"/>
    <w:rsid w:val="00C15EC6"/>
    <w:rsid w:val="00C164C3"/>
    <w:rsid w:val="00C1653F"/>
    <w:rsid w:val="00C177DB"/>
    <w:rsid w:val="00C20556"/>
    <w:rsid w:val="00C205B7"/>
    <w:rsid w:val="00C20E2D"/>
    <w:rsid w:val="00C21705"/>
    <w:rsid w:val="00C23306"/>
    <w:rsid w:val="00C244FF"/>
    <w:rsid w:val="00C257EB"/>
    <w:rsid w:val="00C307E9"/>
    <w:rsid w:val="00C30C38"/>
    <w:rsid w:val="00C3138B"/>
    <w:rsid w:val="00C32F1C"/>
    <w:rsid w:val="00C33ADE"/>
    <w:rsid w:val="00C348DF"/>
    <w:rsid w:val="00C36407"/>
    <w:rsid w:val="00C364B7"/>
    <w:rsid w:val="00C36F13"/>
    <w:rsid w:val="00C40606"/>
    <w:rsid w:val="00C40B87"/>
    <w:rsid w:val="00C411F8"/>
    <w:rsid w:val="00C419B8"/>
    <w:rsid w:val="00C41B7C"/>
    <w:rsid w:val="00C41DE0"/>
    <w:rsid w:val="00C42A1E"/>
    <w:rsid w:val="00C438FF"/>
    <w:rsid w:val="00C43D5B"/>
    <w:rsid w:val="00C453B6"/>
    <w:rsid w:val="00C45AA6"/>
    <w:rsid w:val="00C45F18"/>
    <w:rsid w:val="00C46926"/>
    <w:rsid w:val="00C52EDF"/>
    <w:rsid w:val="00C54C1A"/>
    <w:rsid w:val="00C55FD7"/>
    <w:rsid w:val="00C56172"/>
    <w:rsid w:val="00C57088"/>
    <w:rsid w:val="00C577DD"/>
    <w:rsid w:val="00C6007B"/>
    <w:rsid w:val="00C61E40"/>
    <w:rsid w:val="00C62CB3"/>
    <w:rsid w:val="00C63FEF"/>
    <w:rsid w:val="00C64336"/>
    <w:rsid w:val="00C654E4"/>
    <w:rsid w:val="00C65E1D"/>
    <w:rsid w:val="00C66DD3"/>
    <w:rsid w:val="00C672B5"/>
    <w:rsid w:val="00C67A9C"/>
    <w:rsid w:val="00C72493"/>
    <w:rsid w:val="00C725F4"/>
    <w:rsid w:val="00C7315B"/>
    <w:rsid w:val="00C73F5D"/>
    <w:rsid w:val="00C74895"/>
    <w:rsid w:val="00C748EA"/>
    <w:rsid w:val="00C750AD"/>
    <w:rsid w:val="00C751C3"/>
    <w:rsid w:val="00C7546F"/>
    <w:rsid w:val="00C7628A"/>
    <w:rsid w:val="00C77A59"/>
    <w:rsid w:val="00C804EA"/>
    <w:rsid w:val="00C8329E"/>
    <w:rsid w:val="00C833E3"/>
    <w:rsid w:val="00C83DAB"/>
    <w:rsid w:val="00C84D5A"/>
    <w:rsid w:val="00C84EA2"/>
    <w:rsid w:val="00C85290"/>
    <w:rsid w:val="00C90471"/>
    <w:rsid w:val="00C90562"/>
    <w:rsid w:val="00C908CD"/>
    <w:rsid w:val="00C93834"/>
    <w:rsid w:val="00C94710"/>
    <w:rsid w:val="00C95702"/>
    <w:rsid w:val="00C9762C"/>
    <w:rsid w:val="00C97DA5"/>
    <w:rsid w:val="00C97DBE"/>
    <w:rsid w:val="00CA0438"/>
    <w:rsid w:val="00CA04F4"/>
    <w:rsid w:val="00CA1B4E"/>
    <w:rsid w:val="00CA1CBC"/>
    <w:rsid w:val="00CA3510"/>
    <w:rsid w:val="00CA43D0"/>
    <w:rsid w:val="00CA536E"/>
    <w:rsid w:val="00CA6284"/>
    <w:rsid w:val="00CA6A00"/>
    <w:rsid w:val="00CA791B"/>
    <w:rsid w:val="00CB0660"/>
    <w:rsid w:val="00CB082C"/>
    <w:rsid w:val="00CB14D6"/>
    <w:rsid w:val="00CB182A"/>
    <w:rsid w:val="00CB1A9D"/>
    <w:rsid w:val="00CB1C45"/>
    <w:rsid w:val="00CB2561"/>
    <w:rsid w:val="00CB3B2E"/>
    <w:rsid w:val="00CB5EF8"/>
    <w:rsid w:val="00CC09BD"/>
    <w:rsid w:val="00CC417A"/>
    <w:rsid w:val="00CC5D77"/>
    <w:rsid w:val="00CC625C"/>
    <w:rsid w:val="00CC6707"/>
    <w:rsid w:val="00CC693F"/>
    <w:rsid w:val="00CC7347"/>
    <w:rsid w:val="00CD0BF9"/>
    <w:rsid w:val="00CD2731"/>
    <w:rsid w:val="00CD34B3"/>
    <w:rsid w:val="00CD42B9"/>
    <w:rsid w:val="00CD47EC"/>
    <w:rsid w:val="00CD4969"/>
    <w:rsid w:val="00CD6803"/>
    <w:rsid w:val="00CD72D5"/>
    <w:rsid w:val="00CE0256"/>
    <w:rsid w:val="00CE14CD"/>
    <w:rsid w:val="00CE26C6"/>
    <w:rsid w:val="00CE440A"/>
    <w:rsid w:val="00CE54EE"/>
    <w:rsid w:val="00CE644D"/>
    <w:rsid w:val="00CE6905"/>
    <w:rsid w:val="00CE7210"/>
    <w:rsid w:val="00CE7741"/>
    <w:rsid w:val="00CF2125"/>
    <w:rsid w:val="00CF3BE1"/>
    <w:rsid w:val="00CF5CE2"/>
    <w:rsid w:val="00CF66EB"/>
    <w:rsid w:val="00CF68D4"/>
    <w:rsid w:val="00CF774E"/>
    <w:rsid w:val="00D00071"/>
    <w:rsid w:val="00D01EEC"/>
    <w:rsid w:val="00D03E6A"/>
    <w:rsid w:val="00D0432F"/>
    <w:rsid w:val="00D044A1"/>
    <w:rsid w:val="00D06632"/>
    <w:rsid w:val="00D10097"/>
    <w:rsid w:val="00D1178C"/>
    <w:rsid w:val="00D119E3"/>
    <w:rsid w:val="00D12101"/>
    <w:rsid w:val="00D12E90"/>
    <w:rsid w:val="00D1467B"/>
    <w:rsid w:val="00D22A83"/>
    <w:rsid w:val="00D23689"/>
    <w:rsid w:val="00D25346"/>
    <w:rsid w:val="00D27972"/>
    <w:rsid w:val="00D30516"/>
    <w:rsid w:val="00D30767"/>
    <w:rsid w:val="00D32C4A"/>
    <w:rsid w:val="00D33ABF"/>
    <w:rsid w:val="00D34028"/>
    <w:rsid w:val="00D340F3"/>
    <w:rsid w:val="00D34E3A"/>
    <w:rsid w:val="00D35CE2"/>
    <w:rsid w:val="00D35E0E"/>
    <w:rsid w:val="00D36447"/>
    <w:rsid w:val="00D36AD6"/>
    <w:rsid w:val="00D4184A"/>
    <w:rsid w:val="00D42D93"/>
    <w:rsid w:val="00D43863"/>
    <w:rsid w:val="00D4505B"/>
    <w:rsid w:val="00D4524F"/>
    <w:rsid w:val="00D4588A"/>
    <w:rsid w:val="00D4648D"/>
    <w:rsid w:val="00D47335"/>
    <w:rsid w:val="00D50138"/>
    <w:rsid w:val="00D53E6E"/>
    <w:rsid w:val="00D559AD"/>
    <w:rsid w:val="00D567A1"/>
    <w:rsid w:val="00D567A4"/>
    <w:rsid w:val="00D56FB5"/>
    <w:rsid w:val="00D57F2F"/>
    <w:rsid w:val="00D6055E"/>
    <w:rsid w:val="00D605D6"/>
    <w:rsid w:val="00D63B0A"/>
    <w:rsid w:val="00D6535B"/>
    <w:rsid w:val="00D66AB4"/>
    <w:rsid w:val="00D66E74"/>
    <w:rsid w:val="00D67659"/>
    <w:rsid w:val="00D67CC8"/>
    <w:rsid w:val="00D70076"/>
    <w:rsid w:val="00D718D7"/>
    <w:rsid w:val="00D71982"/>
    <w:rsid w:val="00D7262B"/>
    <w:rsid w:val="00D73168"/>
    <w:rsid w:val="00D733BC"/>
    <w:rsid w:val="00D76822"/>
    <w:rsid w:val="00D80060"/>
    <w:rsid w:val="00D80A2F"/>
    <w:rsid w:val="00D81113"/>
    <w:rsid w:val="00D81B7C"/>
    <w:rsid w:val="00D81B80"/>
    <w:rsid w:val="00D828F4"/>
    <w:rsid w:val="00D82B24"/>
    <w:rsid w:val="00D8302C"/>
    <w:rsid w:val="00D83E39"/>
    <w:rsid w:val="00D84043"/>
    <w:rsid w:val="00D84B5C"/>
    <w:rsid w:val="00D85DE1"/>
    <w:rsid w:val="00D861E9"/>
    <w:rsid w:val="00D8670F"/>
    <w:rsid w:val="00D86959"/>
    <w:rsid w:val="00D8746D"/>
    <w:rsid w:val="00D912F9"/>
    <w:rsid w:val="00D91F45"/>
    <w:rsid w:val="00D91FB0"/>
    <w:rsid w:val="00D9399C"/>
    <w:rsid w:val="00D94CA9"/>
    <w:rsid w:val="00D960B3"/>
    <w:rsid w:val="00D9682F"/>
    <w:rsid w:val="00DA1EBE"/>
    <w:rsid w:val="00DA2CFF"/>
    <w:rsid w:val="00DA333B"/>
    <w:rsid w:val="00DA55DF"/>
    <w:rsid w:val="00DA6593"/>
    <w:rsid w:val="00DB063B"/>
    <w:rsid w:val="00DB2519"/>
    <w:rsid w:val="00DB3B4C"/>
    <w:rsid w:val="00DB599B"/>
    <w:rsid w:val="00DB6F60"/>
    <w:rsid w:val="00DB79D6"/>
    <w:rsid w:val="00DB79ED"/>
    <w:rsid w:val="00DC00C6"/>
    <w:rsid w:val="00DC23E6"/>
    <w:rsid w:val="00DC3510"/>
    <w:rsid w:val="00DC4721"/>
    <w:rsid w:val="00DC4F78"/>
    <w:rsid w:val="00DC6684"/>
    <w:rsid w:val="00DC6E13"/>
    <w:rsid w:val="00DC7A2F"/>
    <w:rsid w:val="00DD0361"/>
    <w:rsid w:val="00DD04C2"/>
    <w:rsid w:val="00DD0DD5"/>
    <w:rsid w:val="00DD160D"/>
    <w:rsid w:val="00DD1A66"/>
    <w:rsid w:val="00DD1B04"/>
    <w:rsid w:val="00DD42A8"/>
    <w:rsid w:val="00DD4313"/>
    <w:rsid w:val="00DD479A"/>
    <w:rsid w:val="00DD540B"/>
    <w:rsid w:val="00DD5688"/>
    <w:rsid w:val="00DD71F9"/>
    <w:rsid w:val="00DD74CB"/>
    <w:rsid w:val="00DE030E"/>
    <w:rsid w:val="00DE0C9F"/>
    <w:rsid w:val="00DE14CF"/>
    <w:rsid w:val="00DE567C"/>
    <w:rsid w:val="00DE78CC"/>
    <w:rsid w:val="00DF2A50"/>
    <w:rsid w:val="00DF2B74"/>
    <w:rsid w:val="00DF2C76"/>
    <w:rsid w:val="00DF325E"/>
    <w:rsid w:val="00DF3DA7"/>
    <w:rsid w:val="00DF4BF2"/>
    <w:rsid w:val="00DF5099"/>
    <w:rsid w:val="00DF5FE7"/>
    <w:rsid w:val="00E00A80"/>
    <w:rsid w:val="00E00D58"/>
    <w:rsid w:val="00E013C4"/>
    <w:rsid w:val="00E0146D"/>
    <w:rsid w:val="00E023EB"/>
    <w:rsid w:val="00E02747"/>
    <w:rsid w:val="00E029DC"/>
    <w:rsid w:val="00E033B9"/>
    <w:rsid w:val="00E03B0C"/>
    <w:rsid w:val="00E04347"/>
    <w:rsid w:val="00E04D69"/>
    <w:rsid w:val="00E050E4"/>
    <w:rsid w:val="00E11B76"/>
    <w:rsid w:val="00E13192"/>
    <w:rsid w:val="00E13833"/>
    <w:rsid w:val="00E147D9"/>
    <w:rsid w:val="00E14BF5"/>
    <w:rsid w:val="00E15EEF"/>
    <w:rsid w:val="00E16413"/>
    <w:rsid w:val="00E173CA"/>
    <w:rsid w:val="00E17794"/>
    <w:rsid w:val="00E2004B"/>
    <w:rsid w:val="00E2018C"/>
    <w:rsid w:val="00E2064E"/>
    <w:rsid w:val="00E21E77"/>
    <w:rsid w:val="00E234F4"/>
    <w:rsid w:val="00E25387"/>
    <w:rsid w:val="00E27C92"/>
    <w:rsid w:val="00E30A21"/>
    <w:rsid w:val="00E3220C"/>
    <w:rsid w:val="00E32D2B"/>
    <w:rsid w:val="00E33649"/>
    <w:rsid w:val="00E367C3"/>
    <w:rsid w:val="00E36CCE"/>
    <w:rsid w:val="00E37702"/>
    <w:rsid w:val="00E37A61"/>
    <w:rsid w:val="00E37DFF"/>
    <w:rsid w:val="00E40253"/>
    <w:rsid w:val="00E40383"/>
    <w:rsid w:val="00E44083"/>
    <w:rsid w:val="00E46408"/>
    <w:rsid w:val="00E51718"/>
    <w:rsid w:val="00E5190B"/>
    <w:rsid w:val="00E53069"/>
    <w:rsid w:val="00E53336"/>
    <w:rsid w:val="00E537D0"/>
    <w:rsid w:val="00E53B2C"/>
    <w:rsid w:val="00E5556F"/>
    <w:rsid w:val="00E574DA"/>
    <w:rsid w:val="00E61A44"/>
    <w:rsid w:val="00E6221C"/>
    <w:rsid w:val="00E627AB"/>
    <w:rsid w:val="00E63B39"/>
    <w:rsid w:val="00E6549E"/>
    <w:rsid w:val="00E672E0"/>
    <w:rsid w:val="00E67B72"/>
    <w:rsid w:val="00E67BCD"/>
    <w:rsid w:val="00E71778"/>
    <w:rsid w:val="00E72979"/>
    <w:rsid w:val="00E7363D"/>
    <w:rsid w:val="00E73B96"/>
    <w:rsid w:val="00E73F45"/>
    <w:rsid w:val="00E77B6D"/>
    <w:rsid w:val="00E80737"/>
    <w:rsid w:val="00E8073D"/>
    <w:rsid w:val="00E807B7"/>
    <w:rsid w:val="00E81E2C"/>
    <w:rsid w:val="00E83FB6"/>
    <w:rsid w:val="00E85003"/>
    <w:rsid w:val="00E8555D"/>
    <w:rsid w:val="00E877E8"/>
    <w:rsid w:val="00E87984"/>
    <w:rsid w:val="00E87F35"/>
    <w:rsid w:val="00E90C57"/>
    <w:rsid w:val="00E91B3C"/>
    <w:rsid w:val="00E922FA"/>
    <w:rsid w:val="00E93A7E"/>
    <w:rsid w:val="00E94E99"/>
    <w:rsid w:val="00E951AC"/>
    <w:rsid w:val="00E9550A"/>
    <w:rsid w:val="00E95746"/>
    <w:rsid w:val="00E97F2B"/>
    <w:rsid w:val="00EA04D6"/>
    <w:rsid w:val="00EA0B57"/>
    <w:rsid w:val="00EA1F6F"/>
    <w:rsid w:val="00EA22F9"/>
    <w:rsid w:val="00EA3342"/>
    <w:rsid w:val="00EA339F"/>
    <w:rsid w:val="00EA6237"/>
    <w:rsid w:val="00EA727C"/>
    <w:rsid w:val="00EB0C2B"/>
    <w:rsid w:val="00EB1119"/>
    <w:rsid w:val="00EB421E"/>
    <w:rsid w:val="00EB477D"/>
    <w:rsid w:val="00EB4CDC"/>
    <w:rsid w:val="00EB5BC5"/>
    <w:rsid w:val="00EC0099"/>
    <w:rsid w:val="00EC211F"/>
    <w:rsid w:val="00EC2134"/>
    <w:rsid w:val="00EC28A5"/>
    <w:rsid w:val="00EC2BE2"/>
    <w:rsid w:val="00EC2F95"/>
    <w:rsid w:val="00EC38FA"/>
    <w:rsid w:val="00EC4032"/>
    <w:rsid w:val="00EC438A"/>
    <w:rsid w:val="00EC53B0"/>
    <w:rsid w:val="00EC5E60"/>
    <w:rsid w:val="00EC753D"/>
    <w:rsid w:val="00EC782A"/>
    <w:rsid w:val="00EC79BB"/>
    <w:rsid w:val="00EC7B70"/>
    <w:rsid w:val="00ED13FA"/>
    <w:rsid w:val="00ED141A"/>
    <w:rsid w:val="00ED1CD4"/>
    <w:rsid w:val="00ED3144"/>
    <w:rsid w:val="00ED3345"/>
    <w:rsid w:val="00ED4003"/>
    <w:rsid w:val="00ED5FA7"/>
    <w:rsid w:val="00ED7189"/>
    <w:rsid w:val="00ED730F"/>
    <w:rsid w:val="00ED7EB4"/>
    <w:rsid w:val="00EE2A5A"/>
    <w:rsid w:val="00EE2CAD"/>
    <w:rsid w:val="00EE2DFC"/>
    <w:rsid w:val="00EE32C4"/>
    <w:rsid w:val="00EE3FCE"/>
    <w:rsid w:val="00EE4E86"/>
    <w:rsid w:val="00EE5300"/>
    <w:rsid w:val="00EE5F1B"/>
    <w:rsid w:val="00EE66C4"/>
    <w:rsid w:val="00EF237D"/>
    <w:rsid w:val="00EF3AF4"/>
    <w:rsid w:val="00EF4479"/>
    <w:rsid w:val="00EF4753"/>
    <w:rsid w:val="00EF4AD0"/>
    <w:rsid w:val="00EF50EB"/>
    <w:rsid w:val="00EF5AAA"/>
    <w:rsid w:val="00EF6015"/>
    <w:rsid w:val="00EF67E8"/>
    <w:rsid w:val="00EF752F"/>
    <w:rsid w:val="00EF77A5"/>
    <w:rsid w:val="00EF7E8E"/>
    <w:rsid w:val="00F00D18"/>
    <w:rsid w:val="00F019B7"/>
    <w:rsid w:val="00F019E7"/>
    <w:rsid w:val="00F02EBF"/>
    <w:rsid w:val="00F038B7"/>
    <w:rsid w:val="00F03CCE"/>
    <w:rsid w:val="00F03F92"/>
    <w:rsid w:val="00F046FE"/>
    <w:rsid w:val="00F047E7"/>
    <w:rsid w:val="00F05D93"/>
    <w:rsid w:val="00F06120"/>
    <w:rsid w:val="00F063F7"/>
    <w:rsid w:val="00F06F1D"/>
    <w:rsid w:val="00F075F4"/>
    <w:rsid w:val="00F07E3C"/>
    <w:rsid w:val="00F07EFD"/>
    <w:rsid w:val="00F10650"/>
    <w:rsid w:val="00F1156B"/>
    <w:rsid w:val="00F12FDB"/>
    <w:rsid w:val="00F1304B"/>
    <w:rsid w:val="00F13759"/>
    <w:rsid w:val="00F13F22"/>
    <w:rsid w:val="00F1565F"/>
    <w:rsid w:val="00F15754"/>
    <w:rsid w:val="00F15D28"/>
    <w:rsid w:val="00F16AB3"/>
    <w:rsid w:val="00F178A2"/>
    <w:rsid w:val="00F254CB"/>
    <w:rsid w:val="00F262BF"/>
    <w:rsid w:val="00F279F4"/>
    <w:rsid w:val="00F27A9A"/>
    <w:rsid w:val="00F304B3"/>
    <w:rsid w:val="00F310AA"/>
    <w:rsid w:val="00F31487"/>
    <w:rsid w:val="00F322A9"/>
    <w:rsid w:val="00F330B8"/>
    <w:rsid w:val="00F3472A"/>
    <w:rsid w:val="00F36A18"/>
    <w:rsid w:val="00F36AEC"/>
    <w:rsid w:val="00F4069F"/>
    <w:rsid w:val="00F417F0"/>
    <w:rsid w:val="00F432D5"/>
    <w:rsid w:val="00F43720"/>
    <w:rsid w:val="00F43F0A"/>
    <w:rsid w:val="00F43FD7"/>
    <w:rsid w:val="00F442FC"/>
    <w:rsid w:val="00F4515D"/>
    <w:rsid w:val="00F46651"/>
    <w:rsid w:val="00F476B1"/>
    <w:rsid w:val="00F47EF2"/>
    <w:rsid w:val="00F514F3"/>
    <w:rsid w:val="00F51EC2"/>
    <w:rsid w:val="00F531E7"/>
    <w:rsid w:val="00F53346"/>
    <w:rsid w:val="00F53FBD"/>
    <w:rsid w:val="00F54295"/>
    <w:rsid w:val="00F560A2"/>
    <w:rsid w:val="00F579A5"/>
    <w:rsid w:val="00F60609"/>
    <w:rsid w:val="00F6084C"/>
    <w:rsid w:val="00F60892"/>
    <w:rsid w:val="00F60C31"/>
    <w:rsid w:val="00F62DA3"/>
    <w:rsid w:val="00F63220"/>
    <w:rsid w:val="00F63AC7"/>
    <w:rsid w:val="00F64202"/>
    <w:rsid w:val="00F6561C"/>
    <w:rsid w:val="00F703BB"/>
    <w:rsid w:val="00F71FEA"/>
    <w:rsid w:val="00F72A3D"/>
    <w:rsid w:val="00F73C35"/>
    <w:rsid w:val="00F767C6"/>
    <w:rsid w:val="00F767EF"/>
    <w:rsid w:val="00F77C49"/>
    <w:rsid w:val="00F77F6E"/>
    <w:rsid w:val="00F80235"/>
    <w:rsid w:val="00F81883"/>
    <w:rsid w:val="00F8387E"/>
    <w:rsid w:val="00F83D82"/>
    <w:rsid w:val="00F84B69"/>
    <w:rsid w:val="00F86EE1"/>
    <w:rsid w:val="00F871CF"/>
    <w:rsid w:val="00F877A3"/>
    <w:rsid w:val="00F8794B"/>
    <w:rsid w:val="00F9012C"/>
    <w:rsid w:val="00F912DA"/>
    <w:rsid w:val="00F92EBA"/>
    <w:rsid w:val="00F93D01"/>
    <w:rsid w:val="00F948A6"/>
    <w:rsid w:val="00F94FDE"/>
    <w:rsid w:val="00F95EE1"/>
    <w:rsid w:val="00F95F9F"/>
    <w:rsid w:val="00FA0674"/>
    <w:rsid w:val="00FA067F"/>
    <w:rsid w:val="00FA53FE"/>
    <w:rsid w:val="00FA580C"/>
    <w:rsid w:val="00FA5E35"/>
    <w:rsid w:val="00FA5EAD"/>
    <w:rsid w:val="00FA62A6"/>
    <w:rsid w:val="00FA62D5"/>
    <w:rsid w:val="00FA6B67"/>
    <w:rsid w:val="00FB0008"/>
    <w:rsid w:val="00FB36D1"/>
    <w:rsid w:val="00FB4B0E"/>
    <w:rsid w:val="00FB6978"/>
    <w:rsid w:val="00FB75B1"/>
    <w:rsid w:val="00FC0163"/>
    <w:rsid w:val="00FC0A67"/>
    <w:rsid w:val="00FC0A7C"/>
    <w:rsid w:val="00FC0C21"/>
    <w:rsid w:val="00FC640E"/>
    <w:rsid w:val="00FD0942"/>
    <w:rsid w:val="00FD1563"/>
    <w:rsid w:val="00FD2DEB"/>
    <w:rsid w:val="00FD3C2E"/>
    <w:rsid w:val="00FD3F9F"/>
    <w:rsid w:val="00FD4955"/>
    <w:rsid w:val="00FD577C"/>
    <w:rsid w:val="00FD5BD0"/>
    <w:rsid w:val="00FD5E63"/>
    <w:rsid w:val="00FD63D8"/>
    <w:rsid w:val="00FD76B6"/>
    <w:rsid w:val="00FE0366"/>
    <w:rsid w:val="00FE04C0"/>
    <w:rsid w:val="00FE2025"/>
    <w:rsid w:val="00FE21F7"/>
    <w:rsid w:val="00FE2289"/>
    <w:rsid w:val="00FE31C1"/>
    <w:rsid w:val="00FE32DF"/>
    <w:rsid w:val="00FE54D4"/>
    <w:rsid w:val="00FE5FC2"/>
    <w:rsid w:val="00FE76B4"/>
    <w:rsid w:val="00FE7A51"/>
    <w:rsid w:val="00FF0295"/>
    <w:rsid w:val="00FF116D"/>
    <w:rsid w:val="00FF163A"/>
    <w:rsid w:val="00FF25B6"/>
    <w:rsid w:val="00FF41F4"/>
    <w:rsid w:val="00FF4A38"/>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7BA6CA-AD22-47AD-9340-DB5A5F60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0">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1"/>
    <w:link w:val="11"/>
    <w:uiPriority w:val="9"/>
    <w:qFormat/>
    <w:rsid w:val="00F767C6"/>
    <w:pPr>
      <w:numPr>
        <w:numId w:val="1"/>
      </w:numPr>
      <w:tabs>
        <w:tab w:val="clear" w:pos="567"/>
        <w:tab w:val="clear" w:pos="846"/>
        <w:tab w:val="clear" w:pos="1134"/>
        <w:tab w:val="clear" w:pos="1814"/>
        <w:tab w:val="num" w:pos="1838"/>
      </w:tabs>
      <w:ind w:left="562"/>
      <w:outlineLvl w:val="0"/>
    </w:pPr>
    <w:rPr>
      <w:kern w:val="28"/>
      <w:sz w:val="22"/>
    </w:rPr>
  </w:style>
  <w:style w:type="paragraph" w:styleId="20">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0"/>
    <w:link w:val="21"/>
    <w:uiPriority w:val="9"/>
    <w:qFormat/>
    <w:rsid w:val="00F767C6"/>
    <w:pPr>
      <w:numPr>
        <w:ilvl w:val="1"/>
      </w:numPr>
      <w:tabs>
        <w:tab w:val="clear" w:pos="2665"/>
        <w:tab w:val="num" w:pos="1001"/>
      </w:tabs>
      <w:ind w:left="1001"/>
      <w:outlineLvl w:val="1"/>
    </w:pPr>
  </w:style>
  <w:style w:type="paragraph" w:styleId="30">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0"/>
    <w:link w:val="31"/>
    <w:uiPriority w:val="9"/>
    <w:qFormat/>
    <w:rsid w:val="00F767C6"/>
    <w:pPr>
      <w:numPr>
        <w:ilvl w:val="2"/>
      </w:numPr>
      <w:outlineLvl w:val="2"/>
    </w:pPr>
  </w:style>
  <w:style w:type="paragraph" w:styleId="40">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0"/>
    <w:link w:val="41"/>
    <w:uiPriority w:val="9"/>
    <w:qFormat/>
    <w:rsid w:val="00F767C6"/>
    <w:pPr>
      <w:numPr>
        <w:ilvl w:val="3"/>
      </w:numPr>
      <w:outlineLvl w:val="3"/>
    </w:pPr>
  </w:style>
  <w:style w:type="paragraph" w:styleId="5">
    <w:name w:val="heading 5"/>
    <w:basedOn w:val="a1"/>
    <w:next w:val="a1"/>
    <w:link w:val="50"/>
    <w:uiPriority w:val="9"/>
    <w:qFormat/>
    <w:rsid w:val="00495F98"/>
    <w:pPr>
      <w:spacing w:before="240" w:after="60"/>
      <w:outlineLvl w:val="4"/>
    </w:pPr>
    <w:rPr>
      <w:b/>
      <w:bCs/>
      <w:i/>
      <w:iCs/>
      <w:sz w:val="26"/>
      <w:szCs w:val="26"/>
    </w:rPr>
  </w:style>
  <w:style w:type="paragraph" w:styleId="6">
    <w:name w:val="heading 6"/>
    <w:basedOn w:val="a1"/>
    <w:next w:val="a1"/>
    <w:link w:val="60"/>
    <w:uiPriority w:val="9"/>
    <w:qFormat/>
    <w:rsid w:val="00495F98"/>
    <w:pPr>
      <w:spacing w:before="240" w:after="60"/>
      <w:outlineLvl w:val="5"/>
    </w:pPr>
    <w:rPr>
      <w:b/>
      <w:bCs/>
      <w:sz w:val="22"/>
      <w:szCs w:val="22"/>
    </w:rPr>
  </w:style>
  <w:style w:type="paragraph" w:styleId="7">
    <w:name w:val="heading 7"/>
    <w:basedOn w:val="a1"/>
    <w:next w:val="a1"/>
    <w:link w:val="70"/>
    <w:uiPriority w:val="9"/>
    <w:qFormat/>
    <w:rsid w:val="00495F98"/>
    <w:pPr>
      <w:spacing w:before="240" w:after="60"/>
      <w:outlineLvl w:val="6"/>
    </w:pPr>
  </w:style>
  <w:style w:type="paragraph" w:styleId="8">
    <w:name w:val="heading 8"/>
    <w:basedOn w:val="a1"/>
    <w:next w:val="a1"/>
    <w:link w:val="80"/>
    <w:uiPriority w:val="9"/>
    <w:qFormat/>
    <w:rsid w:val="00495F98"/>
    <w:pPr>
      <w:spacing w:before="240" w:after="60"/>
      <w:outlineLvl w:val="7"/>
    </w:pPr>
    <w:rPr>
      <w:i/>
      <w:iCs/>
    </w:rPr>
  </w:style>
  <w:style w:type="paragraph" w:styleId="9">
    <w:name w:val="heading 9"/>
    <w:basedOn w:val="a1"/>
    <w:next w:val="a1"/>
    <w:link w:val="90"/>
    <w:uiPriority w:val="9"/>
    <w:qFormat/>
    <w:rsid w:val="00495F98"/>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0"/>
    <w:uiPriority w:val="9"/>
    <w:locked/>
    <w:rsid w:val="003D21B9"/>
    <w:rPr>
      <w:rFonts w:cs="David"/>
      <w:kern w:val="28"/>
      <w:sz w:val="22"/>
      <w:szCs w:val="24"/>
    </w:rPr>
  </w:style>
  <w:style w:type="character" w:customStyle="1" w:styleId="21">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2"/>
    <w:link w:val="20"/>
    <w:uiPriority w:val="9"/>
    <w:rsid w:val="00393711"/>
    <w:rPr>
      <w:rFonts w:cs="David"/>
      <w:kern w:val="28"/>
      <w:sz w:val="22"/>
      <w:szCs w:val="24"/>
    </w:rPr>
  </w:style>
  <w:style w:type="paragraph" w:styleId="a5">
    <w:name w:val="footer"/>
    <w:basedOn w:val="a1"/>
    <w:link w:val="a6"/>
    <w:rsid w:val="0064358E"/>
    <w:pPr>
      <w:tabs>
        <w:tab w:val="center" w:pos="4153"/>
        <w:tab w:val="right" w:pos="8306"/>
      </w:tabs>
    </w:pPr>
    <w:rPr>
      <w:sz w:val="20"/>
      <w:lang w:eastAsia="he-IL"/>
    </w:rPr>
  </w:style>
  <w:style w:type="character" w:styleId="a7">
    <w:name w:val="page number"/>
    <w:basedOn w:val="a2"/>
    <w:uiPriority w:val="99"/>
    <w:rsid w:val="0064358E"/>
  </w:style>
  <w:style w:type="paragraph" w:styleId="a8">
    <w:name w:val="header"/>
    <w:basedOn w:val="a1"/>
    <w:link w:val="a9"/>
    <w:uiPriority w:val="99"/>
    <w:rsid w:val="009207C1"/>
    <w:pPr>
      <w:tabs>
        <w:tab w:val="center" w:pos="4153"/>
        <w:tab w:val="right" w:pos="8306"/>
      </w:tabs>
    </w:pPr>
  </w:style>
  <w:style w:type="paragraph" w:styleId="aa">
    <w:name w:val="Balloon Text"/>
    <w:basedOn w:val="a1"/>
    <w:link w:val="ab"/>
    <w:uiPriority w:val="99"/>
    <w:rsid w:val="00216807"/>
    <w:pPr>
      <w:spacing w:line="240" w:lineRule="auto"/>
    </w:pPr>
    <w:rPr>
      <w:rFonts w:ascii="Tahoma" w:hAnsi="Tahoma" w:cs="Tahoma"/>
      <w:sz w:val="16"/>
      <w:szCs w:val="16"/>
    </w:rPr>
  </w:style>
  <w:style w:type="character" w:customStyle="1" w:styleId="ab">
    <w:name w:val="טקסט בלונים תו"/>
    <w:link w:val="aa"/>
    <w:uiPriority w:val="99"/>
    <w:rsid w:val="00216807"/>
    <w:rPr>
      <w:rFonts w:ascii="Tahoma" w:hAnsi="Tahoma" w:cs="Tahoma"/>
      <w:sz w:val="16"/>
      <w:szCs w:val="16"/>
    </w:rPr>
  </w:style>
  <w:style w:type="table" w:styleId="ac">
    <w:name w:val="Table Grid"/>
    <w:aliases w:val="טקסט טבלה תחתונה"/>
    <w:basedOn w:val="a3"/>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Number"/>
    <w:basedOn w:val="a1"/>
    <w:rsid w:val="00C20E2D"/>
    <w:pPr>
      <w:numPr>
        <w:numId w:val="3"/>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
    <w:name w:val="בולט"/>
    <w:basedOn w:val="a1"/>
    <w:link w:val="ad"/>
    <w:rsid w:val="00C20E2D"/>
    <w:pPr>
      <w:keepNext/>
      <w:numPr>
        <w:numId w:val="4"/>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d">
    <w:name w:val="בולט תו"/>
    <w:basedOn w:val="a2"/>
    <w:link w:val="a"/>
    <w:locked/>
    <w:rsid w:val="00C20E2D"/>
    <w:rPr>
      <w:rFonts w:ascii="Arial" w:hAnsi="Arial" w:cs="Arial"/>
      <w:sz w:val="22"/>
      <w:szCs w:val="22"/>
    </w:rPr>
  </w:style>
  <w:style w:type="paragraph" w:styleId="ae">
    <w:name w:val="footnote text"/>
    <w:basedOn w:val="a1"/>
    <w:link w:val="af"/>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
    <w:name w:val="טקסט הערת שוליים תו"/>
    <w:basedOn w:val="a2"/>
    <w:link w:val="ae"/>
    <w:uiPriority w:val="99"/>
    <w:rsid w:val="00C20E2D"/>
    <w:rPr>
      <w:rFonts w:ascii="Calibri" w:eastAsia="Calibri" w:hAnsi="Calibri" w:cs="Calibri"/>
      <w:color w:val="000000"/>
    </w:rPr>
  </w:style>
  <w:style w:type="character" w:styleId="af0">
    <w:name w:val="footnote reference"/>
    <w:basedOn w:val="a2"/>
    <w:uiPriority w:val="99"/>
    <w:unhideWhenUsed/>
    <w:rsid w:val="00C20E2D"/>
    <w:rPr>
      <w:vertAlign w:val="superscript"/>
    </w:rPr>
  </w:style>
  <w:style w:type="character" w:styleId="af1">
    <w:name w:val="annotation reference"/>
    <w:basedOn w:val="a2"/>
    <w:uiPriority w:val="99"/>
    <w:rsid w:val="007165AB"/>
    <w:rPr>
      <w:sz w:val="16"/>
      <w:szCs w:val="16"/>
    </w:rPr>
  </w:style>
  <w:style w:type="paragraph" w:styleId="af2">
    <w:name w:val="annotation text"/>
    <w:basedOn w:val="a1"/>
    <w:link w:val="af3"/>
    <w:uiPriority w:val="99"/>
    <w:rsid w:val="007165AB"/>
    <w:pPr>
      <w:spacing w:line="240" w:lineRule="auto"/>
    </w:pPr>
    <w:rPr>
      <w:sz w:val="20"/>
      <w:szCs w:val="20"/>
    </w:rPr>
  </w:style>
  <w:style w:type="character" w:customStyle="1" w:styleId="af3">
    <w:name w:val="טקסט הערה תו"/>
    <w:basedOn w:val="a2"/>
    <w:link w:val="af2"/>
    <w:uiPriority w:val="99"/>
    <w:rsid w:val="007165AB"/>
    <w:rPr>
      <w:rFonts w:cs="David"/>
    </w:rPr>
  </w:style>
  <w:style w:type="paragraph" w:styleId="af4">
    <w:name w:val="annotation subject"/>
    <w:basedOn w:val="af2"/>
    <w:next w:val="af2"/>
    <w:link w:val="af5"/>
    <w:uiPriority w:val="99"/>
    <w:rsid w:val="007165AB"/>
    <w:rPr>
      <w:b/>
      <w:bCs/>
    </w:rPr>
  </w:style>
  <w:style w:type="character" w:customStyle="1" w:styleId="af5">
    <w:name w:val="נושא הערה תו"/>
    <w:basedOn w:val="af3"/>
    <w:link w:val="af4"/>
    <w:uiPriority w:val="99"/>
    <w:rsid w:val="007165AB"/>
    <w:rPr>
      <w:rFonts w:cs="David"/>
      <w:b/>
      <w:bCs/>
    </w:rPr>
  </w:style>
  <w:style w:type="paragraph" w:styleId="af6">
    <w:name w:val="Revision"/>
    <w:hidden/>
    <w:uiPriority w:val="99"/>
    <w:semiHidden/>
    <w:rsid w:val="007165AB"/>
    <w:rPr>
      <w:rFonts w:cs="David"/>
      <w:sz w:val="24"/>
      <w:szCs w:val="24"/>
    </w:rPr>
  </w:style>
  <w:style w:type="paragraph" w:styleId="af7">
    <w:name w:val="List Paragraph"/>
    <w:basedOn w:val="a1"/>
    <w:link w:val="af8"/>
    <w:uiPriority w:val="34"/>
    <w:qFormat/>
    <w:rsid w:val="00216F45"/>
    <w:pPr>
      <w:ind w:left="720"/>
      <w:contextualSpacing/>
    </w:pPr>
  </w:style>
  <w:style w:type="character" w:customStyle="1" w:styleId="af8">
    <w:name w:val="פיסקת רשימה תו"/>
    <w:link w:val="af7"/>
    <w:uiPriority w:val="34"/>
    <w:locked/>
    <w:rsid w:val="00393711"/>
    <w:rPr>
      <w:rFonts w:cs="David"/>
      <w:sz w:val="24"/>
      <w:szCs w:val="24"/>
    </w:rPr>
  </w:style>
  <w:style w:type="character" w:styleId="Hyperlink">
    <w:name w:val="Hyperlink"/>
    <w:basedOn w:val="a2"/>
    <w:uiPriority w:val="99"/>
    <w:unhideWhenUsed/>
    <w:rsid w:val="00EB1119"/>
    <w:rPr>
      <w:color w:val="0000FF"/>
      <w:u w:val="single"/>
    </w:rPr>
  </w:style>
  <w:style w:type="character" w:styleId="af9">
    <w:name w:val="Strong"/>
    <w:basedOn w:val="a2"/>
    <w:uiPriority w:val="22"/>
    <w:qFormat/>
    <w:rsid w:val="00003A15"/>
    <w:rPr>
      <w:b/>
      <w:bCs/>
    </w:rPr>
  </w:style>
  <w:style w:type="table" w:styleId="-1">
    <w:name w:val="Colorful Shading Accent 1"/>
    <w:basedOn w:val="a3"/>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1"/>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a">
    <w:name w:val="TOC Heading"/>
    <w:basedOn w:val="10"/>
    <w:next w:val="a1"/>
    <w:uiPriority w:val="39"/>
    <w:unhideWhenUsed/>
    <w:qFormat/>
    <w:rsid w:val="00393711"/>
    <w:pPr>
      <w:numPr>
        <w:numId w:val="0"/>
      </w:numPr>
      <w:tabs>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2">
    <w:name w:val="פיסקה1"/>
    <w:basedOn w:val="a1"/>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9">
    <w:name w:val="כותרת עליונה תו"/>
    <w:basedOn w:val="a2"/>
    <w:link w:val="a8"/>
    <w:uiPriority w:val="99"/>
    <w:rsid w:val="00D4524F"/>
    <w:rPr>
      <w:rFonts w:cs="David"/>
      <w:sz w:val="24"/>
      <w:szCs w:val="24"/>
    </w:rPr>
  </w:style>
  <w:style w:type="character" w:customStyle="1" w:styleId="a6">
    <w:name w:val="כותרת תחתונה תו"/>
    <w:basedOn w:val="a2"/>
    <w:link w:val="a5"/>
    <w:rsid w:val="00D4524F"/>
    <w:rPr>
      <w:rFonts w:cs="David"/>
      <w:szCs w:val="24"/>
      <w:lang w:eastAsia="he-IL"/>
    </w:rPr>
  </w:style>
  <w:style w:type="paragraph" w:styleId="NormalWeb">
    <w:name w:val="Normal (Web)"/>
    <w:basedOn w:val="a1"/>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2">
    <w:name w:val="Grid Table 4"/>
    <w:basedOn w:val="a3"/>
    <w:uiPriority w:val="49"/>
    <w:rsid w:val="0065158D"/>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b">
    <w:name w:val="Intense Quote"/>
    <w:basedOn w:val="a1"/>
    <w:next w:val="a1"/>
    <w:link w:val="afc"/>
    <w:uiPriority w:val="30"/>
    <w:qFormat/>
    <w:rsid w:val="00F51EC2"/>
    <w:pPr>
      <w:pBdr>
        <w:bottom w:val="single" w:sz="4" w:space="4" w:color="4F81BD" w:themeColor="accent1"/>
      </w:pBdr>
      <w:tabs>
        <w:tab w:val="clear" w:pos="567"/>
        <w:tab w:val="clear" w:pos="1134"/>
        <w:tab w:val="clear" w:pos="1814"/>
        <w:tab w:val="clear" w:pos="2665"/>
      </w:tabs>
      <w:spacing w:before="200" w:after="280" w:line="276" w:lineRule="auto"/>
      <w:ind w:left="936" w:right="936"/>
      <w:jc w:val="left"/>
    </w:pPr>
    <w:rPr>
      <w:rFonts w:asciiTheme="minorHAnsi" w:eastAsiaTheme="minorEastAsia" w:hAnsiTheme="minorHAnsi" w:cstheme="minorBidi"/>
      <w:b/>
      <w:bCs/>
      <w:i/>
      <w:iCs/>
      <w:color w:val="4F81BD" w:themeColor="accent1"/>
      <w:sz w:val="22"/>
      <w:szCs w:val="22"/>
    </w:rPr>
  </w:style>
  <w:style w:type="character" w:customStyle="1" w:styleId="afc">
    <w:name w:val="ציטוט חזק תו"/>
    <w:basedOn w:val="a2"/>
    <w:link w:val="afb"/>
    <w:uiPriority w:val="30"/>
    <w:rsid w:val="00F51EC2"/>
    <w:rPr>
      <w:rFonts w:asciiTheme="minorHAnsi" w:eastAsiaTheme="minorEastAsia" w:hAnsiTheme="minorHAnsi" w:cstheme="minorBidi"/>
      <w:b/>
      <w:bCs/>
      <w:i/>
      <w:iCs/>
      <w:color w:val="4F81BD" w:themeColor="accent1"/>
      <w:sz w:val="22"/>
      <w:szCs w:val="22"/>
    </w:rPr>
  </w:style>
  <w:style w:type="table" w:customStyle="1" w:styleId="TableGrid">
    <w:name w:val="TableGrid"/>
    <w:rsid w:val="00F51EC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d">
    <w:name w:val="Title"/>
    <w:basedOn w:val="a1"/>
    <w:next w:val="a1"/>
    <w:link w:val="afe"/>
    <w:uiPriority w:val="10"/>
    <w:qFormat/>
    <w:rsid w:val="00F51EC2"/>
    <w:pPr>
      <w:pBdr>
        <w:bottom w:val="single" w:sz="8" w:space="4" w:color="4F81BD" w:themeColor="accent1"/>
      </w:pBdr>
      <w:tabs>
        <w:tab w:val="clear" w:pos="567"/>
        <w:tab w:val="clear" w:pos="1134"/>
        <w:tab w:val="clear" w:pos="1814"/>
        <w:tab w:val="clear" w:pos="2665"/>
      </w:tabs>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כותרת טקסט תו"/>
    <w:basedOn w:val="a2"/>
    <w:link w:val="afd"/>
    <w:uiPriority w:val="10"/>
    <w:rsid w:val="00F51EC2"/>
    <w:rPr>
      <w:rFonts w:asciiTheme="majorHAnsi" w:eastAsiaTheme="majorEastAsia" w:hAnsiTheme="majorHAnsi" w:cstheme="majorBidi"/>
      <w:color w:val="17365D" w:themeColor="text2" w:themeShade="BF"/>
      <w:spacing w:val="5"/>
      <w:kern w:val="28"/>
      <w:sz w:val="52"/>
      <w:szCs w:val="52"/>
    </w:rPr>
  </w:style>
  <w:style w:type="character" w:customStyle="1" w:styleId="31">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Heading 3 תו"/>
    <w:basedOn w:val="a2"/>
    <w:link w:val="30"/>
    <w:uiPriority w:val="9"/>
    <w:rsid w:val="00F51EC2"/>
    <w:rPr>
      <w:rFonts w:cs="David"/>
      <w:kern w:val="28"/>
      <w:sz w:val="22"/>
      <w:szCs w:val="24"/>
    </w:rPr>
  </w:style>
  <w:style w:type="character" w:customStyle="1" w:styleId="41">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
    <w:basedOn w:val="a2"/>
    <w:link w:val="40"/>
    <w:uiPriority w:val="9"/>
    <w:rsid w:val="00F51EC2"/>
    <w:rPr>
      <w:rFonts w:cs="David"/>
      <w:kern w:val="28"/>
      <w:sz w:val="22"/>
      <w:szCs w:val="24"/>
    </w:rPr>
  </w:style>
  <w:style w:type="character" w:customStyle="1" w:styleId="50">
    <w:name w:val="כותרת 5 תו"/>
    <w:basedOn w:val="a2"/>
    <w:link w:val="5"/>
    <w:uiPriority w:val="9"/>
    <w:rsid w:val="00F51EC2"/>
    <w:rPr>
      <w:rFonts w:cs="David"/>
      <w:b/>
      <w:bCs/>
      <w:i/>
      <w:iCs/>
      <w:sz w:val="26"/>
      <w:szCs w:val="26"/>
    </w:rPr>
  </w:style>
  <w:style w:type="character" w:customStyle="1" w:styleId="60">
    <w:name w:val="כותרת 6 תו"/>
    <w:basedOn w:val="a2"/>
    <w:link w:val="6"/>
    <w:uiPriority w:val="9"/>
    <w:rsid w:val="00F51EC2"/>
    <w:rPr>
      <w:rFonts w:cs="David"/>
      <w:b/>
      <w:bCs/>
      <w:sz w:val="22"/>
      <w:szCs w:val="22"/>
    </w:rPr>
  </w:style>
  <w:style w:type="character" w:customStyle="1" w:styleId="70">
    <w:name w:val="כותרת 7 תו"/>
    <w:basedOn w:val="a2"/>
    <w:link w:val="7"/>
    <w:uiPriority w:val="9"/>
    <w:rsid w:val="00F51EC2"/>
    <w:rPr>
      <w:rFonts w:cs="David"/>
      <w:sz w:val="24"/>
      <w:szCs w:val="24"/>
    </w:rPr>
  </w:style>
  <w:style w:type="character" w:customStyle="1" w:styleId="80">
    <w:name w:val="כותרת 8 תו"/>
    <w:basedOn w:val="a2"/>
    <w:link w:val="8"/>
    <w:uiPriority w:val="9"/>
    <w:rsid w:val="00F51EC2"/>
    <w:rPr>
      <w:rFonts w:cs="David"/>
      <w:i/>
      <w:iCs/>
      <w:sz w:val="24"/>
      <w:szCs w:val="24"/>
    </w:rPr>
  </w:style>
  <w:style w:type="character" w:customStyle="1" w:styleId="90">
    <w:name w:val="כותרת 9 תו"/>
    <w:basedOn w:val="a2"/>
    <w:link w:val="9"/>
    <w:uiPriority w:val="9"/>
    <w:rsid w:val="00F51EC2"/>
    <w:rPr>
      <w:rFonts w:ascii="Arial" w:hAnsi="Arial" w:cs="Arial"/>
      <w:sz w:val="22"/>
      <w:szCs w:val="22"/>
    </w:rPr>
  </w:style>
  <w:style w:type="table" w:styleId="22">
    <w:name w:val="Medium Shading 2"/>
    <w:basedOn w:val="a3"/>
    <w:uiPriority w:val="64"/>
    <w:rsid w:val="00F51EC2"/>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F51EC2"/>
    <w:pPr>
      <w:numPr>
        <w:numId w:val="47"/>
      </w:numPr>
    </w:pPr>
  </w:style>
  <w:style w:type="numbering" w:customStyle="1" w:styleId="-10">
    <w:name w:val="משרד האוצר - מדורג קצר1"/>
    <w:uiPriority w:val="99"/>
    <w:rsid w:val="00F51EC2"/>
  </w:style>
  <w:style w:type="numbering" w:customStyle="1" w:styleId="13">
    <w:name w:val="ללא רשימה1"/>
    <w:next w:val="a4"/>
    <w:uiPriority w:val="99"/>
    <w:semiHidden/>
    <w:unhideWhenUsed/>
    <w:rsid w:val="00F51EC2"/>
  </w:style>
  <w:style w:type="character" w:styleId="aff">
    <w:name w:val="Intense Emphasis"/>
    <w:basedOn w:val="a2"/>
    <w:uiPriority w:val="21"/>
    <w:qFormat/>
    <w:rsid w:val="00F51EC2"/>
    <w:rPr>
      <w:b/>
      <w:bCs/>
      <w:i/>
      <w:iCs/>
      <w:color w:val="4F81BD" w:themeColor="accent1"/>
    </w:rPr>
  </w:style>
  <w:style w:type="table" w:customStyle="1" w:styleId="14">
    <w:name w:val="טבלת רשת1"/>
    <w:basedOn w:val="a3"/>
    <w:next w:val="ac"/>
    <w:uiPriority w:val="59"/>
    <w:rsid w:val="00F51EC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EC2"/>
    <w:pPr>
      <w:autoSpaceDE w:val="0"/>
      <w:autoSpaceDN w:val="0"/>
      <w:adjustRightInd w:val="0"/>
    </w:pPr>
    <w:rPr>
      <w:rFonts w:ascii="Microsoft Sans Serif" w:eastAsiaTheme="minorEastAsia" w:hAnsi="Microsoft Sans Serif" w:cs="Microsoft Sans Serif"/>
      <w:color w:val="000000"/>
      <w:sz w:val="24"/>
      <w:szCs w:val="24"/>
    </w:rPr>
  </w:style>
  <w:style w:type="table" w:styleId="-3">
    <w:name w:val="Light List Accent 3"/>
    <w:basedOn w:val="a3"/>
    <w:uiPriority w:val="61"/>
    <w:rsid w:val="00F51EC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1">
    <w:name w:val="Light List Accent 1"/>
    <w:basedOn w:val="a3"/>
    <w:uiPriority w:val="61"/>
    <w:rsid w:val="00F51EC2"/>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3">
    <w:name w:val="Medium Shading 1 Accent 3"/>
    <w:basedOn w:val="a3"/>
    <w:uiPriority w:val="63"/>
    <w:rsid w:val="00F51EC2"/>
    <w:rPr>
      <w:rFonts w:asciiTheme="minorHAnsi" w:eastAsiaTheme="minorEastAsia"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3"/>
    <w:uiPriority w:val="63"/>
    <w:rsid w:val="00F51EC2"/>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0">
    <w:name w:val="Plain Text"/>
    <w:basedOn w:val="a1"/>
    <w:link w:val="aff1"/>
    <w:uiPriority w:val="99"/>
    <w:semiHidden/>
    <w:unhideWhenUsed/>
    <w:rsid w:val="00F51EC2"/>
    <w:pPr>
      <w:tabs>
        <w:tab w:val="clear" w:pos="567"/>
        <w:tab w:val="clear" w:pos="1134"/>
        <w:tab w:val="clear" w:pos="1814"/>
        <w:tab w:val="clear" w:pos="2665"/>
      </w:tabs>
      <w:spacing w:line="240" w:lineRule="auto"/>
      <w:jc w:val="left"/>
    </w:pPr>
    <w:rPr>
      <w:rFonts w:ascii="Calibri" w:eastAsiaTheme="minorEastAsia" w:hAnsi="Calibri" w:cstheme="minorBidi"/>
      <w:sz w:val="22"/>
      <w:szCs w:val="21"/>
    </w:rPr>
  </w:style>
  <w:style w:type="character" w:customStyle="1" w:styleId="aff1">
    <w:name w:val="טקסט רגיל תו"/>
    <w:basedOn w:val="a2"/>
    <w:link w:val="aff0"/>
    <w:uiPriority w:val="99"/>
    <w:semiHidden/>
    <w:rsid w:val="00F51EC2"/>
    <w:rPr>
      <w:rFonts w:ascii="Calibri" w:eastAsiaTheme="minorEastAsia" w:hAnsi="Calibri" w:cstheme="minorBidi"/>
      <w:sz w:val="22"/>
      <w:szCs w:val="21"/>
    </w:rPr>
  </w:style>
  <w:style w:type="character" w:styleId="FollowedHyperlink">
    <w:name w:val="FollowedHyperlink"/>
    <w:basedOn w:val="a2"/>
    <w:uiPriority w:val="99"/>
    <w:semiHidden/>
    <w:unhideWhenUsed/>
    <w:rsid w:val="00F51EC2"/>
    <w:rPr>
      <w:color w:val="800080" w:themeColor="followedHyperlink"/>
      <w:u w:val="single"/>
    </w:rPr>
  </w:style>
  <w:style w:type="table" w:customStyle="1" w:styleId="210">
    <w:name w:val="הצללה בינונית 21"/>
    <w:basedOn w:val="a3"/>
    <w:next w:val="22"/>
    <w:uiPriority w:val="64"/>
    <w:rsid w:val="00F51EC2"/>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2">
    <w:name w:val="Quote"/>
    <w:basedOn w:val="a1"/>
    <w:next w:val="a1"/>
    <w:link w:val="aff3"/>
    <w:uiPriority w:val="29"/>
    <w:qFormat/>
    <w:rsid w:val="00F51EC2"/>
    <w:pPr>
      <w:tabs>
        <w:tab w:val="clear" w:pos="567"/>
        <w:tab w:val="clear" w:pos="1134"/>
        <w:tab w:val="clear" w:pos="1814"/>
        <w:tab w:val="clear" w:pos="2665"/>
      </w:tabs>
      <w:spacing w:after="200" w:line="276" w:lineRule="auto"/>
      <w:jc w:val="left"/>
    </w:pPr>
    <w:rPr>
      <w:rFonts w:asciiTheme="minorHAnsi" w:eastAsiaTheme="minorEastAsia" w:hAnsiTheme="minorHAnsi" w:cstheme="minorBidi"/>
      <w:i/>
      <w:iCs/>
      <w:color w:val="000000" w:themeColor="text1"/>
      <w:sz w:val="22"/>
      <w:szCs w:val="22"/>
    </w:rPr>
  </w:style>
  <w:style w:type="character" w:customStyle="1" w:styleId="aff3">
    <w:name w:val="ציטוט תו"/>
    <w:basedOn w:val="a2"/>
    <w:link w:val="aff2"/>
    <w:uiPriority w:val="29"/>
    <w:rsid w:val="00F51EC2"/>
    <w:rPr>
      <w:rFonts w:asciiTheme="minorHAnsi" w:eastAsiaTheme="minorEastAsia" w:hAnsiTheme="minorHAnsi" w:cstheme="minorBidi"/>
      <w:i/>
      <w:iCs/>
      <w:color w:val="000000" w:themeColor="text1"/>
      <w:sz w:val="22"/>
      <w:szCs w:val="22"/>
    </w:rPr>
  </w:style>
  <w:style w:type="paragraph" w:styleId="aff4">
    <w:name w:val="caption"/>
    <w:basedOn w:val="a1"/>
    <w:next w:val="a1"/>
    <w:uiPriority w:val="35"/>
    <w:semiHidden/>
    <w:unhideWhenUsed/>
    <w:qFormat/>
    <w:rsid w:val="00F51EC2"/>
    <w:pPr>
      <w:tabs>
        <w:tab w:val="clear" w:pos="567"/>
        <w:tab w:val="clear" w:pos="1134"/>
        <w:tab w:val="clear" w:pos="1814"/>
        <w:tab w:val="clear" w:pos="2665"/>
      </w:tabs>
      <w:bidi w:val="0"/>
      <w:spacing w:after="200" w:line="240" w:lineRule="auto"/>
      <w:jc w:val="left"/>
    </w:pPr>
    <w:rPr>
      <w:rFonts w:asciiTheme="minorHAnsi" w:eastAsiaTheme="minorEastAsia" w:hAnsiTheme="minorHAnsi" w:cstheme="minorBidi"/>
      <w:b/>
      <w:bCs/>
      <w:color w:val="4F81BD" w:themeColor="accent1"/>
      <w:sz w:val="18"/>
      <w:szCs w:val="18"/>
    </w:rPr>
  </w:style>
  <w:style w:type="paragraph" w:styleId="TOC3">
    <w:name w:val="toc 3"/>
    <w:basedOn w:val="a1"/>
    <w:next w:val="a1"/>
    <w:autoRedefine/>
    <w:uiPriority w:val="39"/>
    <w:unhideWhenUsed/>
    <w:rsid w:val="00F51EC2"/>
    <w:pPr>
      <w:widowControl w:val="0"/>
      <w:tabs>
        <w:tab w:val="clear" w:pos="567"/>
        <w:tab w:val="clear" w:pos="1134"/>
        <w:tab w:val="clear" w:pos="1814"/>
        <w:tab w:val="clear" w:pos="2665"/>
        <w:tab w:val="right" w:leader="dot" w:pos="8296"/>
      </w:tabs>
      <w:spacing w:before="100" w:after="100" w:line="240" w:lineRule="auto"/>
      <w:ind w:left="482"/>
    </w:pPr>
    <w:rPr>
      <w:rFonts w:eastAsiaTheme="minorEastAsia" w:cs="FrankRuehl"/>
      <w:szCs w:val="26"/>
    </w:rPr>
  </w:style>
  <w:style w:type="paragraph" w:styleId="TOC1">
    <w:name w:val="toc 1"/>
    <w:basedOn w:val="a1"/>
    <w:next w:val="a1"/>
    <w:autoRedefine/>
    <w:uiPriority w:val="39"/>
    <w:unhideWhenUsed/>
    <w:rsid w:val="00F51EC2"/>
    <w:pPr>
      <w:widowControl w:val="0"/>
      <w:tabs>
        <w:tab w:val="clear" w:pos="567"/>
        <w:tab w:val="clear" w:pos="1134"/>
        <w:tab w:val="clear" w:pos="1814"/>
        <w:tab w:val="clear" w:pos="2665"/>
        <w:tab w:val="left" w:pos="482"/>
        <w:tab w:val="right" w:leader="dot" w:pos="8296"/>
      </w:tabs>
      <w:spacing w:before="100" w:after="100"/>
    </w:pPr>
    <w:rPr>
      <w:rFonts w:eastAsiaTheme="minorEastAsia"/>
      <w:b/>
      <w:bCs/>
      <w:noProof/>
    </w:rPr>
  </w:style>
  <w:style w:type="paragraph" w:styleId="TOC2">
    <w:name w:val="toc 2"/>
    <w:basedOn w:val="a1"/>
    <w:next w:val="a1"/>
    <w:autoRedefine/>
    <w:uiPriority w:val="39"/>
    <w:unhideWhenUsed/>
    <w:rsid w:val="00F51EC2"/>
    <w:pPr>
      <w:widowControl w:val="0"/>
      <w:tabs>
        <w:tab w:val="clear" w:pos="567"/>
        <w:tab w:val="clear" w:pos="1134"/>
        <w:tab w:val="clear" w:pos="1814"/>
        <w:tab w:val="clear" w:pos="2665"/>
        <w:tab w:val="right" w:leader="dot" w:pos="8296"/>
      </w:tabs>
      <w:spacing w:before="100" w:after="100" w:line="240" w:lineRule="auto"/>
      <w:ind w:left="216"/>
    </w:pPr>
    <w:rPr>
      <w:rFonts w:eastAsiaTheme="minorEastAsia"/>
    </w:rPr>
  </w:style>
  <w:style w:type="paragraph" w:styleId="TOC7">
    <w:name w:val="toc 7"/>
    <w:basedOn w:val="a1"/>
    <w:next w:val="a1"/>
    <w:autoRedefine/>
    <w:uiPriority w:val="39"/>
    <w:unhideWhenUsed/>
    <w:rsid w:val="00F51EC2"/>
    <w:pPr>
      <w:widowControl w:val="0"/>
      <w:tabs>
        <w:tab w:val="clear" w:pos="567"/>
        <w:tab w:val="clear" w:pos="1134"/>
        <w:tab w:val="clear" w:pos="1814"/>
        <w:tab w:val="clear" w:pos="2665"/>
        <w:tab w:val="right" w:leader="dot" w:pos="8296"/>
      </w:tabs>
      <w:spacing w:before="100" w:after="100" w:line="240" w:lineRule="auto"/>
      <w:ind w:left="1440"/>
    </w:pPr>
    <w:rPr>
      <w:rFonts w:eastAsiaTheme="minorEastAsia" w:cs="FrankRuehl"/>
      <w:szCs w:val="26"/>
    </w:rPr>
  </w:style>
  <w:style w:type="paragraph" w:styleId="TOC6">
    <w:name w:val="toc 6"/>
    <w:basedOn w:val="a1"/>
    <w:next w:val="a1"/>
    <w:autoRedefine/>
    <w:uiPriority w:val="39"/>
    <w:unhideWhenUsed/>
    <w:rsid w:val="00F51EC2"/>
    <w:pPr>
      <w:widowControl w:val="0"/>
      <w:tabs>
        <w:tab w:val="clear" w:pos="567"/>
        <w:tab w:val="clear" w:pos="1134"/>
        <w:tab w:val="clear" w:pos="1814"/>
        <w:tab w:val="clear" w:pos="2665"/>
        <w:tab w:val="right" w:leader="dot" w:pos="8296"/>
      </w:tabs>
      <w:spacing w:before="100" w:after="100" w:line="240" w:lineRule="auto"/>
      <w:ind w:left="1202"/>
      <w:contextualSpacing/>
    </w:pPr>
    <w:rPr>
      <w:rFonts w:eastAsiaTheme="minorEastAsia" w:cs="FrankRuehl"/>
      <w:szCs w:val="26"/>
    </w:rPr>
  </w:style>
  <w:style w:type="paragraph" w:styleId="TOC5">
    <w:name w:val="toc 5"/>
    <w:basedOn w:val="a1"/>
    <w:next w:val="a1"/>
    <w:autoRedefine/>
    <w:uiPriority w:val="39"/>
    <w:unhideWhenUsed/>
    <w:rsid w:val="00F51EC2"/>
    <w:pPr>
      <w:widowControl w:val="0"/>
      <w:tabs>
        <w:tab w:val="clear" w:pos="567"/>
        <w:tab w:val="clear" w:pos="1134"/>
        <w:tab w:val="clear" w:pos="1814"/>
        <w:tab w:val="clear" w:pos="2665"/>
        <w:tab w:val="right" w:leader="dot" w:pos="8296"/>
      </w:tabs>
      <w:spacing w:before="100" w:after="100" w:line="240" w:lineRule="auto"/>
      <w:ind w:left="958"/>
    </w:pPr>
    <w:rPr>
      <w:rFonts w:eastAsiaTheme="minorEastAsia" w:cs="FrankRuehl"/>
      <w:szCs w:val="26"/>
    </w:rPr>
  </w:style>
  <w:style w:type="paragraph" w:styleId="TOC4">
    <w:name w:val="toc 4"/>
    <w:basedOn w:val="a1"/>
    <w:next w:val="a1"/>
    <w:autoRedefine/>
    <w:uiPriority w:val="39"/>
    <w:unhideWhenUsed/>
    <w:rsid w:val="00F51EC2"/>
    <w:pPr>
      <w:widowControl w:val="0"/>
      <w:tabs>
        <w:tab w:val="clear" w:pos="567"/>
        <w:tab w:val="clear" w:pos="1134"/>
        <w:tab w:val="clear" w:pos="1814"/>
        <w:tab w:val="clear" w:pos="2665"/>
      </w:tabs>
      <w:spacing w:before="100" w:after="100" w:line="240" w:lineRule="auto"/>
      <w:ind w:left="720"/>
    </w:pPr>
    <w:rPr>
      <w:rFonts w:eastAsiaTheme="minorEastAsia" w:cs="FrankRuehl"/>
      <w:szCs w:val="26"/>
    </w:rPr>
  </w:style>
  <w:style w:type="numbering" w:customStyle="1" w:styleId="-0">
    <w:name w:val="משרד האוצר - מדורג"/>
    <w:uiPriority w:val="99"/>
    <w:rsid w:val="00F51EC2"/>
    <w:pPr>
      <w:numPr>
        <w:numId w:val="48"/>
      </w:numPr>
    </w:pPr>
  </w:style>
  <w:style w:type="numbering" w:customStyle="1" w:styleId="-2">
    <w:name w:val="משרד האוצר - מדורג קצר2"/>
    <w:uiPriority w:val="99"/>
    <w:rsid w:val="00F51EC2"/>
    <w:pPr>
      <w:numPr>
        <w:numId w:val="51"/>
      </w:numPr>
    </w:pPr>
  </w:style>
  <w:style w:type="paragraph" w:styleId="aff5">
    <w:name w:val="No Spacing"/>
    <w:link w:val="aff6"/>
    <w:uiPriority w:val="1"/>
    <w:qFormat/>
    <w:rsid w:val="00F51EC2"/>
    <w:pPr>
      <w:bidi/>
    </w:pPr>
    <w:rPr>
      <w:rFonts w:asciiTheme="minorHAnsi" w:eastAsiaTheme="minorEastAsia" w:hAnsiTheme="minorHAnsi" w:cstheme="minorBidi"/>
      <w:sz w:val="22"/>
      <w:szCs w:val="22"/>
    </w:rPr>
  </w:style>
  <w:style w:type="paragraph" w:customStyle="1" w:styleId="1">
    <w:name w:val="שירלי 1"/>
    <w:basedOn w:val="aff5"/>
    <w:link w:val="15"/>
    <w:rsid w:val="00F51EC2"/>
    <w:pPr>
      <w:numPr>
        <w:numId w:val="49"/>
      </w:numPr>
      <w:spacing w:line="276" w:lineRule="auto"/>
    </w:pPr>
    <w:rPr>
      <w:b/>
      <w:bCs/>
      <w:color w:val="000000" w:themeColor="text1"/>
      <w:sz w:val="24"/>
    </w:rPr>
  </w:style>
  <w:style w:type="paragraph" w:customStyle="1" w:styleId="2">
    <w:name w:val="שירלי 2"/>
    <w:basedOn w:val="aff5"/>
    <w:link w:val="23"/>
    <w:rsid w:val="00F51EC2"/>
    <w:pPr>
      <w:numPr>
        <w:ilvl w:val="1"/>
        <w:numId w:val="49"/>
      </w:numPr>
      <w:spacing w:line="276" w:lineRule="auto"/>
    </w:pPr>
    <w:rPr>
      <w:b/>
      <w:bCs/>
      <w:sz w:val="24"/>
    </w:rPr>
  </w:style>
  <w:style w:type="character" w:customStyle="1" w:styleId="aff6">
    <w:name w:val="ללא מרווח תו"/>
    <w:basedOn w:val="a2"/>
    <w:link w:val="aff5"/>
    <w:uiPriority w:val="1"/>
    <w:rsid w:val="00F51EC2"/>
    <w:rPr>
      <w:rFonts w:asciiTheme="minorHAnsi" w:eastAsiaTheme="minorEastAsia" w:hAnsiTheme="minorHAnsi" w:cstheme="minorBidi"/>
      <w:sz w:val="22"/>
      <w:szCs w:val="22"/>
    </w:rPr>
  </w:style>
  <w:style w:type="character" w:customStyle="1" w:styleId="15">
    <w:name w:val="שירלי 1 תו"/>
    <w:basedOn w:val="aff6"/>
    <w:link w:val="1"/>
    <w:rsid w:val="00F51EC2"/>
    <w:rPr>
      <w:rFonts w:asciiTheme="minorHAnsi" w:eastAsiaTheme="minorEastAsia" w:hAnsiTheme="minorHAnsi" w:cstheme="minorBidi"/>
      <w:b/>
      <w:bCs/>
      <w:color w:val="000000" w:themeColor="text1"/>
      <w:sz w:val="24"/>
      <w:szCs w:val="22"/>
    </w:rPr>
  </w:style>
  <w:style w:type="paragraph" w:customStyle="1" w:styleId="3">
    <w:name w:val="שירלי 3"/>
    <w:basedOn w:val="aff5"/>
    <w:link w:val="32"/>
    <w:rsid w:val="00F51EC2"/>
    <w:pPr>
      <w:numPr>
        <w:ilvl w:val="2"/>
        <w:numId w:val="49"/>
      </w:numPr>
      <w:spacing w:line="276" w:lineRule="auto"/>
    </w:pPr>
    <w:rPr>
      <w:b/>
      <w:bCs/>
      <w:sz w:val="24"/>
    </w:rPr>
  </w:style>
  <w:style w:type="character" w:customStyle="1" w:styleId="23">
    <w:name w:val="שירלי 2 תו"/>
    <w:basedOn w:val="aff6"/>
    <w:link w:val="2"/>
    <w:rsid w:val="00F51EC2"/>
    <w:rPr>
      <w:rFonts w:asciiTheme="minorHAnsi" w:eastAsiaTheme="minorEastAsia" w:hAnsiTheme="minorHAnsi" w:cstheme="minorBidi"/>
      <w:b/>
      <w:bCs/>
      <w:sz w:val="24"/>
      <w:szCs w:val="22"/>
    </w:rPr>
  </w:style>
  <w:style w:type="paragraph" w:customStyle="1" w:styleId="4">
    <w:name w:val="שירלי 4"/>
    <w:basedOn w:val="aff5"/>
    <w:link w:val="43"/>
    <w:rsid w:val="00F51EC2"/>
    <w:pPr>
      <w:numPr>
        <w:ilvl w:val="3"/>
        <w:numId w:val="50"/>
      </w:numPr>
      <w:spacing w:line="276" w:lineRule="auto"/>
    </w:pPr>
    <w:rPr>
      <w:sz w:val="24"/>
    </w:rPr>
  </w:style>
  <w:style w:type="character" w:customStyle="1" w:styleId="32">
    <w:name w:val="שירלי 3 תו"/>
    <w:basedOn w:val="aff6"/>
    <w:link w:val="3"/>
    <w:rsid w:val="00F51EC2"/>
    <w:rPr>
      <w:rFonts w:asciiTheme="minorHAnsi" w:eastAsiaTheme="minorEastAsia" w:hAnsiTheme="minorHAnsi" w:cstheme="minorBidi"/>
      <w:b/>
      <w:bCs/>
      <w:sz w:val="24"/>
      <w:szCs w:val="22"/>
    </w:rPr>
  </w:style>
  <w:style w:type="character" w:customStyle="1" w:styleId="43">
    <w:name w:val="שירלי 4 תו"/>
    <w:basedOn w:val="aff6"/>
    <w:link w:val="4"/>
    <w:rsid w:val="00F51EC2"/>
    <w:rPr>
      <w:rFonts w:asciiTheme="minorHAnsi" w:eastAsiaTheme="minorEastAsia" w:hAnsiTheme="minorHAnsi" w:cstheme="minorBidi"/>
      <w:sz w:val="24"/>
      <w:szCs w:val="22"/>
    </w:rPr>
  </w:style>
  <w:style w:type="paragraph" w:customStyle="1" w:styleId="BodyTextH2">
    <w:name w:val="Body Text H2"/>
    <w:basedOn w:val="aff7"/>
    <w:rsid w:val="00F51EC2"/>
    <w:pPr>
      <w:spacing w:before="60" w:after="60"/>
      <w:ind w:left="480"/>
    </w:pPr>
    <w:rPr>
      <w:rFonts w:ascii="Arial" w:hAnsi="Arial" w:cs="Arial"/>
      <w:sz w:val="22"/>
      <w:szCs w:val="22"/>
    </w:rPr>
  </w:style>
  <w:style w:type="paragraph" w:styleId="aff7">
    <w:name w:val="Body Text"/>
    <w:basedOn w:val="a1"/>
    <w:link w:val="aff8"/>
    <w:uiPriority w:val="99"/>
    <w:unhideWhenUsed/>
    <w:rsid w:val="00F51EC2"/>
    <w:pPr>
      <w:tabs>
        <w:tab w:val="clear" w:pos="567"/>
        <w:tab w:val="clear" w:pos="1134"/>
        <w:tab w:val="clear" w:pos="1814"/>
        <w:tab w:val="clear" w:pos="2665"/>
      </w:tabs>
      <w:spacing w:after="120" w:line="240" w:lineRule="auto"/>
    </w:pPr>
    <w:rPr>
      <w:rFonts w:cs="FrankRuehl"/>
      <w:sz w:val="26"/>
      <w:szCs w:val="26"/>
      <w:lang w:eastAsia="he-IL"/>
    </w:rPr>
  </w:style>
  <w:style w:type="character" w:customStyle="1" w:styleId="aff8">
    <w:name w:val="גוף טקסט תו"/>
    <w:basedOn w:val="a2"/>
    <w:link w:val="aff7"/>
    <w:uiPriority w:val="99"/>
    <w:rsid w:val="00F51EC2"/>
    <w:rPr>
      <w:rFonts w:cs="FrankRuehl"/>
      <w:sz w:val="26"/>
      <w:szCs w:val="26"/>
      <w:lang w:eastAsia="he-IL"/>
    </w:rPr>
  </w:style>
  <w:style w:type="paragraph" w:styleId="TOC8">
    <w:name w:val="toc 8"/>
    <w:basedOn w:val="a1"/>
    <w:next w:val="a1"/>
    <w:autoRedefine/>
    <w:uiPriority w:val="39"/>
    <w:unhideWhenUsed/>
    <w:rsid w:val="00F51EC2"/>
    <w:pPr>
      <w:tabs>
        <w:tab w:val="clear" w:pos="567"/>
        <w:tab w:val="clear" w:pos="1134"/>
        <w:tab w:val="clear" w:pos="1814"/>
        <w:tab w:val="clear" w:pos="2665"/>
      </w:tabs>
      <w:spacing w:after="100" w:line="276"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F51EC2"/>
    <w:pPr>
      <w:tabs>
        <w:tab w:val="clear" w:pos="567"/>
        <w:tab w:val="clear" w:pos="1134"/>
        <w:tab w:val="clear" w:pos="1814"/>
        <w:tab w:val="clear" w:pos="2665"/>
      </w:tabs>
      <w:spacing w:after="100" w:line="276" w:lineRule="auto"/>
      <w:ind w:left="1760"/>
      <w:jc w:val="left"/>
    </w:pPr>
    <w:rPr>
      <w:rFonts w:asciiTheme="minorHAnsi" w:eastAsiaTheme="minorEastAsia" w:hAnsiTheme="minorHAnsi" w:cstheme="minorBidi"/>
      <w:sz w:val="22"/>
      <w:szCs w:val="22"/>
    </w:rPr>
  </w:style>
  <w:style w:type="character" w:customStyle="1" w:styleId="apple-converted-space">
    <w:name w:val="apple-converted-space"/>
    <w:basedOn w:val="a2"/>
    <w:rsid w:val="00F51EC2"/>
  </w:style>
  <w:style w:type="numbering" w:customStyle="1" w:styleId="-30">
    <w:name w:val="משרד האוצר - מדורג קצר3"/>
    <w:uiPriority w:val="99"/>
    <w:rsid w:val="00F51EC2"/>
  </w:style>
  <w:style w:type="paragraph" w:styleId="aff9">
    <w:name w:val="Subtitle"/>
    <w:basedOn w:val="a1"/>
    <w:next w:val="a1"/>
    <w:link w:val="affa"/>
    <w:uiPriority w:val="11"/>
    <w:qFormat/>
    <w:rsid w:val="00F51EC2"/>
    <w:pPr>
      <w:numPr>
        <w:ilvl w:val="1"/>
      </w:numPr>
      <w:tabs>
        <w:tab w:val="clear" w:pos="567"/>
        <w:tab w:val="clear" w:pos="1134"/>
        <w:tab w:val="clear" w:pos="1814"/>
        <w:tab w:val="clear" w:pos="2665"/>
      </w:tabs>
      <w:bidi w:val="0"/>
      <w:spacing w:after="200" w:line="276" w:lineRule="auto"/>
      <w:jc w:val="left"/>
    </w:pPr>
    <w:rPr>
      <w:rFonts w:asciiTheme="majorHAnsi" w:eastAsiaTheme="majorEastAsia" w:hAnsiTheme="majorHAnsi" w:cstheme="majorBidi"/>
      <w:i/>
      <w:iCs/>
      <w:color w:val="4F81BD" w:themeColor="accent1"/>
      <w:spacing w:val="15"/>
    </w:rPr>
  </w:style>
  <w:style w:type="character" w:customStyle="1" w:styleId="affa">
    <w:name w:val="כותרת משנה תו"/>
    <w:basedOn w:val="a2"/>
    <w:link w:val="aff9"/>
    <w:uiPriority w:val="11"/>
    <w:rsid w:val="00F51EC2"/>
    <w:rPr>
      <w:rFonts w:asciiTheme="majorHAnsi" w:eastAsiaTheme="majorEastAsia" w:hAnsiTheme="majorHAnsi" w:cstheme="majorBidi"/>
      <w:i/>
      <w:iCs/>
      <w:color w:val="4F81BD" w:themeColor="accent1"/>
      <w:spacing w:val="15"/>
      <w:sz w:val="24"/>
      <w:szCs w:val="24"/>
    </w:rPr>
  </w:style>
  <w:style w:type="character" w:styleId="affb">
    <w:name w:val="Emphasis"/>
    <w:basedOn w:val="a2"/>
    <w:uiPriority w:val="20"/>
    <w:qFormat/>
    <w:rsid w:val="00F51EC2"/>
    <w:rPr>
      <w:i/>
      <w:iCs/>
    </w:rPr>
  </w:style>
  <w:style w:type="character" w:styleId="affc">
    <w:name w:val="Subtle Emphasis"/>
    <w:basedOn w:val="a2"/>
    <w:uiPriority w:val="19"/>
    <w:qFormat/>
    <w:rsid w:val="00F51EC2"/>
    <w:rPr>
      <w:i/>
      <w:iCs/>
      <w:color w:val="808080" w:themeColor="text1" w:themeTint="7F"/>
    </w:rPr>
  </w:style>
  <w:style w:type="character" w:styleId="affd">
    <w:name w:val="Subtle Reference"/>
    <w:basedOn w:val="a2"/>
    <w:uiPriority w:val="31"/>
    <w:qFormat/>
    <w:rsid w:val="00F51EC2"/>
    <w:rPr>
      <w:smallCaps/>
      <w:color w:val="C0504D" w:themeColor="accent2"/>
      <w:u w:val="single"/>
    </w:rPr>
  </w:style>
  <w:style w:type="character" w:styleId="affe">
    <w:name w:val="Intense Reference"/>
    <w:basedOn w:val="a2"/>
    <w:uiPriority w:val="32"/>
    <w:qFormat/>
    <w:rsid w:val="00F51EC2"/>
    <w:rPr>
      <w:b/>
      <w:bCs/>
      <w:smallCaps/>
      <w:color w:val="C0504D" w:themeColor="accent2"/>
      <w:spacing w:val="5"/>
      <w:u w:val="single"/>
    </w:rPr>
  </w:style>
  <w:style w:type="character" w:styleId="afff">
    <w:name w:val="Book Title"/>
    <w:basedOn w:val="a2"/>
    <w:uiPriority w:val="33"/>
    <w:qFormat/>
    <w:rsid w:val="00F51EC2"/>
    <w:rPr>
      <w:b/>
      <w:bCs/>
      <w:smallCaps/>
      <w:spacing w:val="5"/>
    </w:rPr>
  </w:style>
  <w:style w:type="numbering" w:customStyle="1" w:styleId="-21">
    <w:name w:val="משרד האוצר - מדורג קצר21"/>
    <w:uiPriority w:val="99"/>
    <w:rsid w:val="00F51EC2"/>
    <w:pPr>
      <w:numPr>
        <w:numId w:val="46"/>
      </w:numPr>
    </w:pPr>
  </w:style>
  <w:style w:type="character" w:styleId="afff0">
    <w:name w:val="Placeholder Text"/>
    <w:basedOn w:val="a2"/>
    <w:uiPriority w:val="99"/>
    <w:semiHidden/>
    <w:rsid w:val="00F51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241263683">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284464407">
      <w:bodyDiv w:val="1"/>
      <w:marLeft w:val="0"/>
      <w:marRight w:val="0"/>
      <w:marTop w:val="0"/>
      <w:marBottom w:val="0"/>
      <w:divBdr>
        <w:top w:val="none" w:sz="0" w:space="0" w:color="auto"/>
        <w:left w:val="none" w:sz="0" w:space="0" w:color="auto"/>
        <w:bottom w:val="none" w:sz="0" w:space="0" w:color="auto"/>
        <w:right w:val="none" w:sz="0" w:space="0" w:color="auto"/>
      </w:divBdr>
    </w:div>
    <w:div w:id="1368603487">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811164863">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B7FB-65BA-45D2-982C-38F24B4C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4118</Words>
  <Characters>19517</Characters>
  <Application>Microsoft Office Word</Application>
  <DocSecurity>4</DocSecurity>
  <Lines>162</Lines>
  <Paragraphs>47</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עדו שגב</cp:lastModifiedBy>
  <cp:revision>2</cp:revision>
  <cp:lastPrinted>2022-03-22T15:26:00Z</cp:lastPrinted>
  <dcterms:created xsi:type="dcterms:W3CDTF">2022-03-23T07:23:00Z</dcterms:created>
  <dcterms:modified xsi:type="dcterms:W3CDTF">2022-03-23T07:23:00Z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p1501513</vt:lpwstr>
  </property>
  <property fmtid="{D5CDD505-2E9C-101B-9397-08002B2CF9AE}" pid="3" name="CDP2">
    <vt:lpwstr>המערכת הבנקאית - סיכום תהליך ה- SREP</vt:lpwstr>
  </property>
  <property fmtid="{D5CDD505-2E9C-101B-9397-08002B2CF9AE}" pid="4" name="CDP3">
    <vt:lpwstr>במ|12</vt:lpwstr>
  </property>
</Properties>
</file>